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22" w:rsidRDefault="00690F22" w:rsidP="00690F22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690F22" w:rsidRDefault="00690F22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8507A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NIVAL</w:t>
      </w:r>
      <w:r w:rsidR="000F171B">
        <w:rPr>
          <w:rFonts w:ascii="Arial Narrow" w:hAnsi="Arial Narrow"/>
          <w:b/>
          <w:bCs/>
          <w:sz w:val="36"/>
          <w:szCs w:val="36"/>
        </w:rPr>
        <w:t>UR</w:t>
      </w:r>
      <w:r w:rsidR="00E801FE">
        <w:rPr>
          <w:rFonts w:ascii="Arial Narrow" w:hAnsi="Arial Narrow"/>
          <w:b/>
          <w:bCs/>
          <w:sz w:val="32"/>
          <w:szCs w:val="32"/>
        </w:rPr>
        <w:tab/>
      </w:r>
      <w:r w:rsidR="00E801FE">
        <w:rPr>
          <w:rFonts w:ascii="Arial Narrow" w:hAnsi="Arial Narrow"/>
          <w:b/>
          <w:bCs/>
          <w:sz w:val="32"/>
          <w:szCs w:val="32"/>
        </w:rPr>
        <w:tab/>
      </w:r>
      <w:r w:rsidR="00E801FE">
        <w:rPr>
          <w:rFonts w:ascii="Arial Narrow" w:hAnsi="Arial Narrow"/>
          <w:b/>
          <w:bCs/>
          <w:sz w:val="32"/>
          <w:szCs w:val="32"/>
        </w:rPr>
        <w:tab/>
        <w:t xml:space="preserve">      </w:t>
      </w:r>
      <w:r w:rsidR="009D306B" w:rsidRPr="00690F22">
        <w:rPr>
          <w:rFonts w:ascii="Arial Narrow" w:hAnsi="Arial Narrow"/>
          <w:b/>
          <w:bCs/>
          <w:sz w:val="36"/>
          <w:szCs w:val="36"/>
        </w:rPr>
        <w:t>Ref.</w:t>
      </w:r>
      <w:r w:rsidR="00E801FE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33</w:t>
      </w:r>
    </w:p>
    <w:p w:rsidR="0063706D" w:rsidRPr="00690F22" w:rsidRDefault="008507A6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Esmalte aquoso acetinado</w:t>
      </w:r>
      <w:r w:rsidR="009D306B" w:rsidRPr="00690F22">
        <w:rPr>
          <w:rFonts w:ascii="Arial Narrow" w:hAnsi="Arial Narrow"/>
          <w:b/>
          <w:bCs/>
          <w:sz w:val="24"/>
          <w:szCs w:val="24"/>
        </w:rPr>
        <w:t xml:space="preserve"> - Interior </w:t>
      </w:r>
      <w:r w:rsidR="009B4687" w:rsidRPr="00690F22">
        <w:rPr>
          <w:rFonts w:ascii="Arial Narrow" w:hAnsi="Arial Narrow"/>
          <w:b/>
          <w:bCs/>
          <w:sz w:val="24"/>
          <w:szCs w:val="24"/>
        </w:rPr>
        <w:t>| Exterior</w:t>
      </w:r>
    </w:p>
    <w:p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Baseado numa emulsão aquosa 100% acrílica, proporcionando um produto de elevada qualidade geral.</w:t>
      </w:r>
    </w:p>
    <w:p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Aplica-se em interiores ou exteriores, quer sobre madeira, minerais 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/ou metais. Os substratos devem ser previamente 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preparado</w:t>
      </w:r>
      <w:r>
        <w:rPr>
          <w:rFonts w:ascii="Arial Narrow" w:eastAsia="Arial Unicode MS" w:hAnsi="Arial Narrow" w:cs="Arial Unicode MS"/>
          <w:sz w:val="18"/>
          <w:szCs w:val="18"/>
        </w:rPr>
        <w:t>s com primário adequado, isto é,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dependendo do tipo do metal.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fa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cilment</w:t>
      </w:r>
      <w:r w:rsidR="0002515A">
        <w:rPr>
          <w:rFonts w:ascii="Arial Narrow" w:eastAsia="Arial Unicode MS" w:hAnsi="Arial Narrow" w:cs="Arial Unicode MS"/>
          <w:sz w:val="18"/>
          <w:szCs w:val="18"/>
        </w:rPr>
        <w:t xml:space="preserve">e, não tem cheiro, bom brilho,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óptima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permanência de brancura</w:t>
      </w:r>
      <w:r w:rsidR="0002515A">
        <w:rPr>
          <w:rFonts w:ascii="Arial Narrow" w:eastAsia="Arial Unicode MS" w:hAnsi="Arial Narrow" w:cs="Arial Unicode MS"/>
          <w:sz w:val="18"/>
          <w:szCs w:val="18"/>
        </w:rPr>
        <w:t xml:space="preserve"> e resistência à lavagem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. Nesta última característica, eleva-se aos tradicionais esmaltes sintéticos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alquídicos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, que amarelecem passado algum tempo. 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O rendimento é cerca 10 – 12m2 /L, e por demão. Torna-se económico e é mais saudável para o aplicador e a</w:t>
      </w:r>
      <w:bookmarkStart w:id="0" w:name="_GoBack"/>
      <w:bookmarkEnd w:id="0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mbiente, devido o diluente ser água. </w:t>
      </w:r>
    </w:p>
    <w:p w:rsidR="0063706D" w:rsidRPr="00700802" w:rsidRDefault="0063706D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0F17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0F17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Líquido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8507A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+ - 1.</w:t>
            </w:r>
            <w:r w:rsidR="000F171B">
              <w:rPr>
                <w:rFonts w:ascii="Arial Narrow" w:eastAsia="Arial Unicode MS" w:hAnsi="Arial Narrow" w:cs="Arial Unicode MS"/>
                <w:sz w:val="18"/>
                <w:szCs w:val="18"/>
              </w:rPr>
              <w:t>25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0F171B" w:rsidP="000F171B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8500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PROCESSOS DE APLICAÇÃO E SISTEMAS DE PINTURAS</w:t>
      </w:r>
    </w:p>
    <w:p w:rsidR="009B4687" w:rsidRPr="009B4687" w:rsidRDefault="00531781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 xml:space="preserve"> rolo e</w:t>
      </w:r>
      <w:r>
        <w:rPr>
          <w:rFonts w:ascii="Arial Narrow" w:eastAsia="Arial Unicode MS" w:hAnsi="Arial Narrow" w:cs="Arial Unicode MS"/>
          <w:sz w:val="18"/>
          <w:szCs w:val="18"/>
        </w:rPr>
        <w:t>/ou</w:t>
      </w:r>
      <w:r w:rsidR="000F171B">
        <w:rPr>
          <w:rFonts w:ascii="Arial Narrow" w:eastAsia="Arial Unicode MS" w:hAnsi="Arial Narrow" w:cs="Arial Unicode MS"/>
          <w:sz w:val="18"/>
          <w:szCs w:val="18"/>
        </w:rPr>
        <w:t xml:space="preserve"> pistola esp</w:t>
      </w:r>
      <w:r w:rsidR="008507A6">
        <w:rPr>
          <w:rFonts w:ascii="Arial Narrow" w:eastAsia="Arial Unicode MS" w:hAnsi="Arial Narrow" w:cs="Arial Unicode MS"/>
          <w:sz w:val="18"/>
          <w:szCs w:val="18"/>
        </w:rPr>
        <w:t>ecial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PINTURAS EM INTERIORES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Deve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diluir-se entre 5 – 10% água 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para aplicação da 1ª demão.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Pode aplicar-se a 2ª demão </w:t>
      </w:r>
      <w:r>
        <w:rPr>
          <w:rFonts w:ascii="Arial Narrow" w:eastAsia="Arial Unicode MS" w:hAnsi="Arial Narrow" w:cs="Arial Unicode MS"/>
          <w:sz w:val="18"/>
          <w:szCs w:val="18"/>
        </w:rPr>
        <w:t>e/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ou 3ª, se necessário, com intervalos de 24h, no mínimo.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Por ser um esmalte de acabamento, e podendo ser aplicado em variados substratos, aconselhamos para cada fim a que se destine, aplicar-se o respectivo primário específico.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Para paredes de interiores, aconselh</w:t>
      </w:r>
      <w:r w:rsidR="0088754A">
        <w:rPr>
          <w:rFonts w:ascii="Arial Narrow" w:eastAsia="Arial Unicode MS" w:hAnsi="Arial Narrow" w:cs="Arial Unicode MS"/>
          <w:sz w:val="18"/>
          <w:szCs w:val="18"/>
        </w:rPr>
        <w:t>amos o uso do primário NIVAPRIMER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37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, diluído com +- 5% água limpa.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Em paredes exteriores, aconselh</w:t>
      </w:r>
      <w:r>
        <w:rPr>
          <w:rFonts w:ascii="Arial Narrow" w:eastAsia="Arial Unicode MS" w:hAnsi="Arial Narrow" w:cs="Arial Unicode MS"/>
          <w:sz w:val="18"/>
          <w:szCs w:val="18"/>
        </w:rPr>
        <w:t>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mos o uso do primário NIVALITE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38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, diluído com 5% diluente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36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Sobre madeiras recomend</w:t>
      </w:r>
      <w:r w:rsidR="0088754A">
        <w:rPr>
          <w:rFonts w:ascii="Arial Narrow" w:eastAsia="Arial Unicode MS" w:hAnsi="Arial Narrow" w:cs="Arial Unicode MS"/>
          <w:sz w:val="18"/>
          <w:szCs w:val="18"/>
        </w:rPr>
        <w:t>amos pré tratamento com NIVACAPA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24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>
        <w:rPr>
          <w:rFonts w:ascii="Arial Narrow" w:eastAsia="Arial Unicode MS" w:hAnsi="Arial Narrow" w:cs="Arial Unicode MS"/>
          <w:sz w:val="18"/>
          <w:szCs w:val="18"/>
        </w:rPr>
        <w:t>, podendo</w:t>
      </w:r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ser aplicado o NIVALUR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directamente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>, desde que a superfície esteja bem consolidada.</w:t>
      </w:r>
    </w:p>
    <w:p w:rsidR="00531781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lastRenderedPageBreak/>
        <w:t>No caso de pretender aplicar sobre metai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s, aconselhamos a consultar o nosso departamento técnico.   </w:t>
      </w:r>
    </w:p>
    <w:p w:rsidR="009B4687" w:rsidRPr="00690F22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:rsidR="009B4687" w:rsidRPr="009B4687" w:rsidRDefault="00A70CD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9B4687" w:rsidRPr="009B4687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9B4687" w:rsidRPr="009B4687" w:rsidRDefault="00A70CD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mbalagens de 1</w:t>
      </w:r>
      <w:r w:rsidR="00531781">
        <w:rPr>
          <w:rFonts w:ascii="Arial Narrow" w:eastAsia="Arial Unicode MS" w:hAnsi="Arial Narrow" w:cs="Arial Unicode MS"/>
          <w:sz w:val="18"/>
          <w:szCs w:val="18"/>
        </w:rPr>
        <w:t>L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, 5</w:t>
      </w:r>
      <w:r w:rsidR="00531781">
        <w:rPr>
          <w:rFonts w:ascii="Arial Narrow" w:eastAsia="Arial Unicode MS" w:hAnsi="Arial Narrow" w:cs="Arial Unicode MS"/>
          <w:sz w:val="18"/>
          <w:szCs w:val="18"/>
        </w:rPr>
        <w:t>Lts</w:t>
      </w:r>
      <w:r w:rsidR="00FB1A23">
        <w:rPr>
          <w:rFonts w:ascii="Arial Narrow" w:eastAsia="Arial Unicode MS" w:hAnsi="Arial Narrow" w:cs="Arial Unicode MS"/>
          <w:sz w:val="18"/>
          <w:szCs w:val="18"/>
        </w:rPr>
        <w:t>, e 15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Lts</w:t>
      </w:r>
      <w:r w:rsidR="00531781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9B4687" w:rsidRPr="009B4687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531781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531781" w:rsidRDefault="0053178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531781" w:rsidRPr="000F171B" w:rsidRDefault="0053178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0F171B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d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130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0F171B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50.00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g/l COV.</w:t>
      </w:r>
    </w:p>
    <w:p w:rsidR="00A70CD1" w:rsidRDefault="00A70CD1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0F171B" w:rsidP="0088754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03</w:t>
      </w:r>
      <w:r w:rsidR="00E801FE">
        <w:rPr>
          <w:rFonts w:ascii="Arial Narrow" w:eastAsia="Arial Unicode MS" w:hAnsi="Arial Narrow" w:cs="Arial Unicode MS"/>
          <w:sz w:val="18"/>
          <w:szCs w:val="18"/>
        </w:rPr>
        <w:t>/11/2014</w:t>
      </w:r>
    </w:p>
    <w:sectPr w:rsidR="00506FFA" w:rsidRPr="0063706D" w:rsidSect="00690F22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8" w:rsidRDefault="00783FA8" w:rsidP="0063706D">
      <w:pPr>
        <w:spacing w:after="0" w:line="240" w:lineRule="auto"/>
      </w:pPr>
      <w:r>
        <w:separator/>
      </w:r>
    </w:p>
  </w:endnote>
  <w:endnote w:type="continuationSeparator" w:id="0">
    <w:p w:rsidR="00783FA8" w:rsidRDefault="00783FA8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3B64C83" wp14:editId="53A20898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8" w:rsidRDefault="00783FA8" w:rsidP="0063706D">
      <w:pPr>
        <w:spacing w:after="0" w:line="240" w:lineRule="auto"/>
      </w:pPr>
      <w:r>
        <w:separator/>
      </w:r>
    </w:p>
  </w:footnote>
  <w:footnote w:type="continuationSeparator" w:id="0">
    <w:p w:rsidR="00783FA8" w:rsidRDefault="00783FA8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2515A"/>
    <w:rsid w:val="000F171B"/>
    <w:rsid w:val="00226F46"/>
    <w:rsid w:val="003116D8"/>
    <w:rsid w:val="004800D1"/>
    <w:rsid w:val="004F46A9"/>
    <w:rsid w:val="00506FFA"/>
    <w:rsid w:val="00531781"/>
    <w:rsid w:val="0063706D"/>
    <w:rsid w:val="00690F22"/>
    <w:rsid w:val="006E69D5"/>
    <w:rsid w:val="006F4B19"/>
    <w:rsid w:val="0077747B"/>
    <w:rsid w:val="00783FA8"/>
    <w:rsid w:val="008507A6"/>
    <w:rsid w:val="0088754A"/>
    <w:rsid w:val="009B4687"/>
    <w:rsid w:val="009D306B"/>
    <w:rsid w:val="00A057C6"/>
    <w:rsid w:val="00A67639"/>
    <w:rsid w:val="00A70CD1"/>
    <w:rsid w:val="00AF12DF"/>
    <w:rsid w:val="00D64F15"/>
    <w:rsid w:val="00DF1145"/>
    <w:rsid w:val="00E04C1C"/>
    <w:rsid w:val="00E801FE"/>
    <w:rsid w:val="00F72EC7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7741-D9CD-432C-8B0A-859E1297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4</cp:revision>
  <cp:lastPrinted>2014-01-27T11:53:00Z</cp:lastPrinted>
  <dcterms:created xsi:type="dcterms:W3CDTF">2015-06-11T14:30:00Z</dcterms:created>
  <dcterms:modified xsi:type="dcterms:W3CDTF">2017-05-11T16:26:00Z</dcterms:modified>
</cp:coreProperties>
</file>