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EA9B3" w14:textId="77777777" w:rsidR="00690F22" w:rsidRDefault="00690F22" w:rsidP="00690F22">
      <w:pPr>
        <w:tabs>
          <w:tab w:val="left" w:pos="6420"/>
        </w:tabs>
        <w:spacing w:line="240" w:lineRule="auto"/>
        <w:rPr>
          <w:rFonts w:ascii="Arial Narrow" w:hAnsi="Arial Narrow"/>
          <w:b/>
          <w:bCs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 wp14:anchorId="423EAA03" wp14:editId="423EAA04">
            <wp:extent cx="2743200" cy="815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iva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     FICHA TÉCNICA</w:t>
      </w:r>
    </w:p>
    <w:p w14:paraId="423EA9B4" w14:textId="77777777" w:rsidR="00690F22" w:rsidRDefault="00690F22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6"/>
          <w:szCs w:val="36"/>
        </w:rPr>
      </w:pPr>
    </w:p>
    <w:p w14:paraId="423EA9B5" w14:textId="77777777" w:rsidR="009D306B" w:rsidRDefault="00FB3406" w:rsidP="009D306B">
      <w:pPr>
        <w:tabs>
          <w:tab w:val="left" w:pos="6420"/>
        </w:tabs>
        <w:spacing w:line="240" w:lineRule="auto"/>
        <w:ind w:right="-994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6"/>
          <w:szCs w:val="36"/>
        </w:rPr>
        <w:t>NIVAL</w:t>
      </w:r>
      <w:r w:rsidR="000F171B">
        <w:rPr>
          <w:rFonts w:ascii="Arial Narrow" w:hAnsi="Arial Narrow"/>
          <w:b/>
          <w:bCs/>
          <w:sz w:val="36"/>
          <w:szCs w:val="36"/>
        </w:rPr>
        <w:t>UR</w:t>
      </w:r>
      <w:r w:rsidR="00E801FE">
        <w:rPr>
          <w:rFonts w:ascii="Arial Narrow" w:hAnsi="Arial Narrow"/>
          <w:b/>
          <w:bCs/>
          <w:sz w:val="32"/>
          <w:szCs w:val="32"/>
        </w:rPr>
        <w:tab/>
      </w:r>
      <w:r w:rsidR="00E801FE">
        <w:rPr>
          <w:rFonts w:ascii="Arial Narrow" w:hAnsi="Arial Narrow"/>
          <w:b/>
          <w:bCs/>
          <w:sz w:val="32"/>
          <w:szCs w:val="32"/>
        </w:rPr>
        <w:tab/>
      </w:r>
      <w:r w:rsidR="00E801FE">
        <w:rPr>
          <w:rFonts w:ascii="Arial Narrow" w:hAnsi="Arial Narrow"/>
          <w:b/>
          <w:bCs/>
          <w:sz w:val="32"/>
          <w:szCs w:val="32"/>
        </w:rPr>
        <w:tab/>
        <w:t xml:space="preserve">      </w:t>
      </w:r>
      <w:r w:rsidR="009D306B" w:rsidRPr="00690F22">
        <w:rPr>
          <w:rFonts w:ascii="Arial Narrow" w:hAnsi="Arial Narrow"/>
          <w:b/>
          <w:bCs/>
          <w:sz w:val="36"/>
          <w:szCs w:val="36"/>
        </w:rPr>
        <w:t>Ref.</w:t>
      </w:r>
      <w:r w:rsidR="00E801FE">
        <w:rPr>
          <w:rFonts w:ascii="Arial Narrow" w:hAnsi="Arial Narrow"/>
          <w:b/>
          <w:bCs/>
          <w:sz w:val="36"/>
          <w:szCs w:val="36"/>
        </w:rPr>
        <w:t>10</w:t>
      </w:r>
      <w:r w:rsidR="000F171B">
        <w:rPr>
          <w:rFonts w:ascii="Arial Narrow" w:hAnsi="Arial Narrow"/>
          <w:b/>
          <w:bCs/>
          <w:sz w:val="36"/>
          <w:szCs w:val="36"/>
        </w:rPr>
        <w:t>15</w:t>
      </w:r>
    </w:p>
    <w:p w14:paraId="423EA9B6" w14:textId="77777777" w:rsidR="0063706D" w:rsidRPr="00690F22" w:rsidRDefault="000F171B" w:rsidP="009D306B">
      <w:pPr>
        <w:tabs>
          <w:tab w:val="left" w:pos="6420"/>
        </w:tabs>
        <w:spacing w:after="0" w:line="240" w:lineRule="auto"/>
        <w:ind w:right="-99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Esmalte aquoso brilhante</w:t>
      </w:r>
      <w:r w:rsidR="009D306B" w:rsidRPr="00690F22">
        <w:rPr>
          <w:rFonts w:ascii="Arial Narrow" w:hAnsi="Arial Narrow"/>
          <w:b/>
          <w:bCs/>
          <w:sz w:val="24"/>
          <w:szCs w:val="24"/>
        </w:rPr>
        <w:t xml:space="preserve"> - Interior </w:t>
      </w:r>
      <w:r w:rsidR="009B4687" w:rsidRPr="00690F22">
        <w:rPr>
          <w:rFonts w:ascii="Arial Narrow" w:hAnsi="Arial Narrow"/>
          <w:b/>
          <w:bCs/>
          <w:sz w:val="24"/>
          <w:szCs w:val="24"/>
        </w:rPr>
        <w:t>| Exterior</w:t>
      </w:r>
    </w:p>
    <w:p w14:paraId="423EA9B7" w14:textId="77777777" w:rsidR="0063706D" w:rsidRDefault="0063706D" w:rsidP="0063706D">
      <w:pPr>
        <w:spacing w:line="240" w:lineRule="exact"/>
        <w:rPr>
          <w:rFonts w:ascii="Arial Narrow" w:hAnsi="Arial Narrow"/>
          <w:b/>
          <w:bCs/>
          <w:sz w:val="36"/>
          <w:szCs w:val="36"/>
        </w:rPr>
      </w:pPr>
    </w:p>
    <w:p w14:paraId="423EA9B8" w14:textId="77777777"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TIPO</w:t>
      </w:r>
    </w:p>
    <w:p w14:paraId="423EA9B9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Baseado numa emulsão aquosa 100% acrílica, proporcionando um produto de elevada qualidade geral.</w:t>
      </w:r>
    </w:p>
    <w:p w14:paraId="423EA9BA" w14:textId="77777777"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UTILIZAÇÃO</w:t>
      </w:r>
    </w:p>
    <w:p w14:paraId="423EA9BB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Aplica-se em interiores ou exteriores, quer sobre madeira, minerais e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/ou metais. Os substratos devem ser previamente 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preparado</w:t>
      </w:r>
      <w:r>
        <w:rPr>
          <w:rFonts w:ascii="Arial Narrow" w:eastAsia="Arial Unicode MS" w:hAnsi="Arial Narrow" w:cs="Arial Unicode MS"/>
          <w:sz w:val="18"/>
          <w:szCs w:val="18"/>
        </w:rPr>
        <w:t>s com primário adequado, isto é,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dependendo do tipo do metal.</w:t>
      </w:r>
    </w:p>
    <w:p w14:paraId="423EA9BC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fa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cilmente, não tem cheiro, bom brilho e óptima permanência de brancura. Nesta última característica, eleva-se aos tradicionais esmaltes sintéticos 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alquídicos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, que amarelecem passado algum tempo. </w:t>
      </w:r>
    </w:p>
    <w:p w14:paraId="423EA9BD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O rendimento é cerca 10 – 12m2 /L, e por demão. Torna-se económico e é mais saudável para o aplicador e ambiente, devido o diluente ser água. </w:t>
      </w:r>
    </w:p>
    <w:p w14:paraId="423EA9BE" w14:textId="77777777" w:rsidR="0063706D" w:rsidRPr="00700802" w:rsidRDefault="0063706D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700802">
        <w:rPr>
          <w:rFonts w:ascii="Arial Narrow" w:eastAsia="Arial Unicode MS" w:hAnsi="Arial Narrow" w:cs="Arial Unicode MS"/>
          <w:b/>
          <w:sz w:val="20"/>
          <w:szCs w:val="20"/>
        </w:rPr>
        <w:t>CARACTERÍSTICAS DO PRODUTO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63706D" w14:paraId="423EA9C1" w14:textId="77777777" w:rsidTr="0063706D">
        <w:trPr>
          <w:jc w:val="center"/>
        </w:trPr>
        <w:tc>
          <w:tcPr>
            <w:tcW w:w="4322" w:type="dxa"/>
          </w:tcPr>
          <w:p w14:paraId="423EA9BF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COR</w:t>
            </w:r>
          </w:p>
        </w:tc>
        <w:tc>
          <w:tcPr>
            <w:tcW w:w="4322" w:type="dxa"/>
          </w:tcPr>
          <w:p w14:paraId="423EA9C0" w14:textId="77777777" w:rsidR="0063706D" w:rsidRPr="00700802" w:rsidRDefault="000F171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Branco </w:t>
            </w:r>
          </w:p>
        </w:tc>
      </w:tr>
      <w:tr w:rsidR="0063706D" w14:paraId="423EA9C4" w14:textId="77777777" w:rsidTr="0063706D">
        <w:trPr>
          <w:jc w:val="center"/>
        </w:trPr>
        <w:tc>
          <w:tcPr>
            <w:tcW w:w="4322" w:type="dxa"/>
          </w:tcPr>
          <w:p w14:paraId="423EA9C2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ASPECTO</w:t>
            </w:r>
          </w:p>
        </w:tc>
        <w:tc>
          <w:tcPr>
            <w:tcW w:w="4322" w:type="dxa"/>
          </w:tcPr>
          <w:p w14:paraId="423EA9C3" w14:textId="77777777" w:rsidR="0063706D" w:rsidRPr="00700802" w:rsidRDefault="000F171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Líquido</w:t>
            </w:r>
          </w:p>
        </w:tc>
      </w:tr>
      <w:tr w:rsidR="0063706D" w14:paraId="423EA9C7" w14:textId="77777777" w:rsidTr="0063706D">
        <w:trPr>
          <w:jc w:val="center"/>
        </w:trPr>
        <w:tc>
          <w:tcPr>
            <w:tcW w:w="4322" w:type="dxa"/>
          </w:tcPr>
          <w:p w14:paraId="423EA9C5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BRILHO</w:t>
            </w:r>
          </w:p>
        </w:tc>
        <w:tc>
          <w:tcPr>
            <w:tcW w:w="4322" w:type="dxa"/>
          </w:tcPr>
          <w:p w14:paraId="423EA9C6" w14:textId="77777777" w:rsidR="0063706D" w:rsidRPr="00700802" w:rsidRDefault="000F171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Brilhante</w:t>
            </w:r>
          </w:p>
        </w:tc>
      </w:tr>
      <w:tr w:rsidR="0063706D" w14:paraId="423EA9CA" w14:textId="77777777" w:rsidTr="0063706D">
        <w:trPr>
          <w:jc w:val="center"/>
        </w:trPr>
        <w:tc>
          <w:tcPr>
            <w:tcW w:w="4322" w:type="dxa"/>
          </w:tcPr>
          <w:p w14:paraId="423EA9C8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DENSIDADE (20º)</w:t>
            </w:r>
          </w:p>
        </w:tc>
        <w:tc>
          <w:tcPr>
            <w:tcW w:w="4322" w:type="dxa"/>
          </w:tcPr>
          <w:p w14:paraId="423EA9C9" w14:textId="77777777"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+ - 1.</w:t>
            </w:r>
            <w:r w:rsidR="000F171B">
              <w:rPr>
                <w:rFonts w:ascii="Arial Narrow" w:eastAsia="Arial Unicode MS" w:hAnsi="Arial Narrow" w:cs="Arial Unicode MS"/>
                <w:sz w:val="18"/>
                <w:szCs w:val="18"/>
              </w:rPr>
              <w:t>25</w:t>
            </w:r>
          </w:p>
        </w:tc>
      </w:tr>
      <w:tr w:rsidR="0063706D" w14:paraId="423EA9CD" w14:textId="77777777" w:rsidTr="0063706D">
        <w:trPr>
          <w:jc w:val="center"/>
        </w:trPr>
        <w:tc>
          <w:tcPr>
            <w:tcW w:w="4322" w:type="dxa"/>
          </w:tcPr>
          <w:p w14:paraId="423EA9CB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SECAGEM (20º)</w:t>
            </w:r>
          </w:p>
        </w:tc>
        <w:tc>
          <w:tcPr>
            <w:tcW w:w="4322" w:type="dxa"/>
          </w:tcPr>
          <w:p w14:paraId="423EA9CC" w14:textId="77777777" w:rsidR="0063706D" w:rsidRPr="00700802" w:rsidRDefault="009D306B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1h</w:t>
            </w:r>
          </w:p>
        </w:tc>
      </w:tr>
      <w:tr w:rsidR="00DD08EF" w14:paraId="423EA9D0" w14:textId="77777777" w:rsidTr="0063706D">
        <w:trPr>
          <w:jc w:val="center"/>
        </w:trPr>
        <w:tc>
          <w:tcPr>
            <w:tcW w:w="4322" w:type="dxa"/>
          </w:tcPr>
          <w:p w14:paraId="423EA9CE" w14:textId="77777777" w:rsidR="00DD08EF" w:rsidRDefault="00DD08EF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RENDIMENTO</w:t>
            </w:r>
          </w:p>
        </w:tc>
        <w:tc>
          <w:tcPr>
            <w:tcW w:w="4322" w:type="dxa"/>
          </w:tcPr>
          <w:p w14:paraId="423EA9CF" w14:textId="77777777" w:rsidR="00DD08EF" w:rsidRDefault="00F8415C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10/12</w:t>
            </w:r>
            <w:r w:rsidR="00DD08EF">
              <w:rPr>
                <w:rFonts w:ascii="Arial Narrow" w:eastAsia="Arial Unicode MS" w:hAnsi="Arial Narrow" w:cs="Arial Unicode MS"/>
                <w:sz w:val="18"/>
                <w:szCs w:val="18"/>
              </w:rPr>
              <w:t>M2</w:t>
            </w:r>
          </w:p>
        </w:tc>
      </w:tr>
      <w:tr w:rsidR="0063706D" w14:paraId="423EA9D3" w14:textId="77777777" w:rsidTr="0063706D">
        <w:trPr>
          <w:jc w:val="center"/>
        </w:trPr>
        <w:tc>
          <w:tcPr>
            <w:tcW w:w="4322" w:type="dxa"/>
          </w:tcPr>
          <w:p w14:paraId="423EA9D1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VISCOSIDADE (20º) </w:t>
            </w:r>
            <w:proofErr w:type="spellStart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Brookfield</w:t>
            </w:r>
            <w:proofErr w:type="spellEnd"/>
            <w:r w:rsidR="003116D8"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 xml:space="preserve"> (RVF)</w:t>
            </w:r>
          </w:p>
        </w:tc>
        <w:tc>
          <w:tcPr>
            <w:tcW w:w="4322" w:type="dxa"/>
          </w:tcPr>
          <w:p w14:paraId="423EA9D2" w14:textId="77777777" w:rsidR="0063706D" w:rsidRPr="00700802" w:rsidRDefault="000F171B" w:rsidP="000F171B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8500</w:t>
            </w:r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 xml:space="preserve"> </w:t>
            </w:r>
            <w:proofErr w:type="spellStart"/>
            <w:r w:rsidR="003116D8">
              <w:rPr>
                <w:rFonts w:ascii="Arial Narrow" w:eastAsia="Arial Unicode MS" w:hAnsi="Arial Narrow" w:cs="Arial Unicode MS"/>
                <w:sz w:val="18"/>
                <w:szCs w:val="18"/>
              </w:rPr>
              <w:t>cps</w:t>
            </w:r>
            <w:proofErr w:type="spellEnd"/>
          </w:p>
        </w:tc>
      </w:tr>
      <w:tr w:rsidR="0063706D" w14:paraId="423EA9D6" w14:textId="77777777" w:rsidTr="0063706D">
        <w:trPr>
          <w:jc w:val="center"/>
        </w:trPr>
        <w:tc>
          <w:tcPr>
            <w:tcW w:w="4322" w:type="dxa"/>
          </w:tcPr>
          <w:p w14:paraId="423EA9D4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INFLAMABILIDADE</w:t>
            </w:r>
          </w:p>
        </w:tc>
        <w:tc>
          <w:tcPr>
            <w:tcW w:w="4322" w:type="dxa"/>
          </w:tcPr>
          <w:p w14:paraId="423EA9D5" w14:textId="77777777" w:rsidR="0063706D" w:rsidRPr="00700802" w:rsidRDefault="003116D8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sz w:val="18"/>
                <w:szCs w:val="18"/>
              </w:rPr>
              <w:t>Nula</w:t>
            </w:r>
          </w:p>
        </w:tc>
      </w:tr>
      <w:tr w:rsidR="0063706D" w14:paraId="423EA9D9" w14:textId="77777777" w:rsidTr="0063706D">
        <w:trPr>
          <w:jc w:val="center"/>
        </w:trPr>
        <w:tc>
          <w:tcPr>
            <w:tcW w:w="4322" w:type="dxa"/>
          </w:tcPr>
          <w:p w14:paraId="423EA9D7" w14:textId="77777777" w:rsidR="0063706D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 w:cs="Arial Unicode MS"/>
                <w:b/>
                <w:sz w:val="18"/>
                <w:szCs w:val="18"/>
              </w:rPr>
              <w:t>ESTABILIDADE EM STOCK</w:t>
            </w:r>
          </w:p>
        </w:tc>
        <w:tc>
          <w:tcPr>
            <w:tcW w:w="4322" w:type="dxa"/>
          </w:tcPr>
          <w:p w14:paraId="423EA9D8" w14:textId="77777777" w:rsidR="0063706D" w:rsidRPr="00700802" w:rsidRDefault="0063706D" w:rsidP="00A153E4">
            <w:pPr>
              <w:spacing w:line="240" w:lineRule="exact"/>
              <w:rPr>
                <w:rFonts w:ascii="Arial Narrow" w:eastAsia="Arial Unicode MS" w:hAnsi="Arial Narrow" w:cs="Arial Unicode MS"/>
                <w:sz w:val="18"/>
                <w:szCs w:val="18"/>
              </w:rPr>
            </w:pPr>
            <w:r w:rsidRPr="00700802">
              <w:rPr>
                <w:rFonts w:ascii="Arial Narrow" w:eastAsia="Arial Unicode MS" w:hAnsi="Arial Narrow" w:cs="Arial Unicode MS"/>
                <w:sz w:val="18"/>
                <w:szCs w:val="18"/>
              </w:rPr>
              <w:t>1 ano – Embalagens de origem, cheias e bem fechadas</w:t>
            </w:r>
          </w:p>
        </w:tc>
      </w:tr>
    </w:tbl>
    <w:p w14:paraId="423EA9DA" w14:textId="77777777" w:rsidR="0063706D" w:rsidRPr="009B4687" w:rsidRDefault="0063706D" w:rsidP="0063706D">
      <w:pPr>
        <w:spacing w:line="240" w:lineRule="exact"/>
        <w:rPr>
          <w:rFonts w:ascii="Arial Narrow" w:eastAsia="Arial Unicode MS" w:hAnsi="Arial Narrow" w:cs="Arial Unicode MS"/>
          <w:b/>
          <w:sz w:val="20"/>
          <w:szCs w:val="20"/>
        </w:rPr>
      </w:pPr>
    </w:p>
    <w:p w14:paraId="423EA9DB" w14:textId="77777777"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PROCESSOS DE APLICAÇÃO E SISTEMAS DE PINTURAS</w:t>
      </w:r>
    </w:p>
    <w:p w14:paraId="423EA9DC" w14:textId="77777777" w:rsidR="009B4687" w:rsidRPr="009B4687" w:rsidRDefault="00531781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Aplica-se à trincha e/ou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 xml:space="preserve"> rolo e</w:t>
      </w:r>
      <w:r>
        <w:rPr>
          <w:rFonts w:ascii="Arial Narrow" w:eastAsia="Arial Unicode MS" w:hAnsi="Arial Narrow" w:cs="Arial Unicode MS"/>
          <w:sz w:val="18"/>
          <w:szCs w:val="18"/>
        </w:rPr>
        <w:t>/ou</w:t>
      </w:r>
      <w:r w:rsidR="000F171B">
        <w:rPr>
          <w:rFonts w:ascii="Arial Narrow" w:eastAsia="Arial Unicode MS" w:hAnsi="Arial Narrow" w:cs="Arial Unicode MS"/>
          <w:sz w:val="18"/>
          <w:szCs w:val="18"/>
        </w:rPr>
        <w:t xml:space="preserve"> pistola </w:t>
      </w:r>
      <w:proofErr w:type="spellStart"/>
      <w:r w:rsidR="000F171B">
        <w:rPr>
          <w:rFonts w:ascii="Arial Narrow" w:eastAsia="Arial Unicode MS" w:hAnsi="Arial Narrow" w:cs="Arial Unicode MS"/>
          <w:sz w:val="18"/>
          <w:szCs w:val="18"/>
        </w:rPr>
        <w:t>esp</w:t>
      </w:r>
      <w:proofErr w:type="spellEnd"/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.</w:t>
      </w:r>
    </w:p>
    <w:p w14:paraId="423EA9DD" w14:textId="77777777" w:rsidR="009B4687" w:rsidRPr="009B4687" w:rsidRDefault="009B4687" w:rsidP="00E801FE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PINTURAS EM INTERIORES</w:t>
      </w:r>
    </w:p>
    <w:p w14:paraId="423EA9DE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Deve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diluir-se entre 5 – 10% água 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para aplicação da 1ª demão.</w:t>
      </w:r>
    </w:p>
    <w:p w14:paraId="423EA9DF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Pode aplicar-se a 2ª demão </w:t>
      </w:r>
      <w:r>
        <w:rPr>
          <w:rFonts w:ascii="Arial Narrow" w:eastAsia="Arial Unicode MS" w:hAnsi="Arial Narrow" w:cs="Arial Unicode MS"/>
          <w:sz w:val="18"/>
          <w:szCs w:val="18"/>
        </w:rPr>
        <w:t>e/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ou 3ª, se necessário, com intervalos de 24h, no mínimo.</w:t>
      </w:r>
    </w:p>
    <w:p w14:paraId="423EA9E0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Por ser um esmalte de acabamento, e podendo ser aplicado em variados substratos, aconselhamos para cada fim a que se destine, aplicar-se o respectivo primário específico.</w:t>
      </w:r>
    </w:p>
    <w:p w14:paraId="423EA9E1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Para paredes de interiores, aconselh</w:t>
      </w:r>
      <w:r w:rsidR="0088754A">
        <w:rPr>
          <w:rFonts w:ascii="Arial Narrow" w:eastAsia="Arial Unicode MS" w:hAnsi="Arial Narrow" w:cs="Arial Unicode MS"/>
          <w:sz w:val="18"/>
          <w:szCs w:val="18"/>
        </w:rPr>
        <w:t>amos o uso do primário NIVAPRIMER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37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, diluído com +- 5% água limpa.</w:t>
      </w:r>
    </w:p>
    <w:p w14:paraId="423EA9E2" w14:textId="77777777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Em paredes exteriores, aconselh</w:t>
      </w:r>
      <w:r>
        <w:rPr>
          <w:rFonts w:ascii="Arial Narrow" w:eastAsia="Arial Unicode MS" w:hAnsi="Arial Narrow" w:cs="Arial Unicode MS"/>
          <w:sz w:val="18"/>
          <w:szCs w:val="18"/>
        </w:rPr>
        <w:t>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mos o uso do primário NIVALITE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38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, diluído com 5% diluente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36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.</w:t>
      </w:r>
    </w:p>
    <w:p w14:paraId="423EA9E3" w14:textId="34B26A28" w:rsidR="000F171B" w:rsidRPr="000F171B" w:rsidRDefault="000F171B" w:rsidP="00E801FE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lastRenderedPageBreak/>
        <w:t>Sobre madeiras recomend</w:t>
      </w:r>
      <w:r w:rsidR="0088754A">
        <w:rPr>
          <w:rFonts w:ascii="Arial Narrow" w:eastAsia="Arial Unicode MS" w:hAnsi="Arial Narrow" w:cs="Arial Unicode MS"/>
          <w:sz w:val="18"/>
          <w:szCs w:val="18"/>
        </w:rPr>
        <w:t>amos pré tratamento com NIVACAPA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Refª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88754A">
        <w:rPr>
          <w:rFonts w:ascii="Arial Narrow" w:eastAsia="Arial Unicode MS" w:hAnsi="Arial Narrow" w:cs="Arial Unicode MS"/>
          <w:sz w:val="18"/>
          <w:szCs w:val="18"/>
        </w:rPr>
        <w:t>10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24</w:t>
      </w:r>
      <w:r w:rsidR="0088754A">
        <w:rPr>
          <w:rFonts w:ascii="Arial Narrow" w:eastAsia="Arial Unicode MS" w:hAnsi="Arial Narrow" w:cs="Arial Unicode MS"/>
          <w:sz w:val="18"/>
          <w:szCs w:val="18"/>
        </w:rPr>
        <w:t>)</w:t>
      </w:r>
      <w:r>
        <w:rPr>
          <w:rFonts w:ascii="Arial Narrow" w:eastAsia="Arial Unicode MS" w:hAnsi="Arial Narrow" w:cs="Arial Unicode MS"/>
          <w:sz w:val="18"/>
          <w:szCs w:val="18"/>
        </w:rPr>
        <w:t>, podendo</w:t>
      </w:r>
      <w:r w:rsidR="0088754A">
        <w:rPr>
          <w:rFonts w:ascii="Arial Narrow" w:eastAsia="Arial Unicode MS" w:hAnsi="Arial Narrow" w:cs="Arial Unicode MS"/>
          <w:sz w:val="18"/>
          <w:szCs w:val="18"/>
        </w:rPr>
        <w:t xml:space="preserve"> ser aplicado o NIVALUR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F575BC" w:rsidRPr="000F171B">
        <w:rPr>
          <w:rFonts w:ascii="Arial Narrow" w:eastAsia="Arial Unicode MS" w:hAnsi="Arial Narrow" w:cs="Arial Unicode MS"/>
          <w:sz w:val="18"/>
          <w:szCs w:val="18"/>
        </w:rPr>
        <w:t>diretamente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>, desde que a superfície esteja bem consolidada.</w:t>
      </w:r>
    </w:p>
    <w:p w14:paraId="423EA9E4" w14:textId="77777777" w:rsidR="00531781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No caso de pretender aplicar sobre metai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s, aconselhamos a consultar o nosso departamento técnico.   </w:t>
      </w:r>
    </w:p>
    <w:p w14:paraId="423EA9E5" w14:textId="77777777" w:rsidR="009B4687" w:rsidRPr="00690F22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LAVAGEM DO EQUIPAMENTO</w:t>
      </w:r>
    </w:p>
    <w:p w14:paraId="423EA9E6" w14:textId="77777777" w:rsidR="009B4687" w:rsidRPr="009B4687" w:rsidRDefault="00A70CD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Com água.</w:t>
      </w:r>
    </w:p>
    <w:p w14:paraId="423EA9E7" w14:textId="77777777" w:rsidR="009B4687" w:rsidRPr="009B4687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 xml:space="preserve">TIPO DE EMBALAGEM </w:t>
      </w:r>
    </w:p>
    <w:p w14:paraId="423EA9E8" w14:textId="77777777" w:rsidR="009B4687" w:rsidRPr="009B4687" w:rsidRDefault="00A70CD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mbalagens de 1</w:t>
      </w:r>
      <w:r w:rsidR="00531781">
        <w:rPr>
          <w:rFonts w:ascii="Arial Narrow" w:eastAsia="Arial Unicode MS" w:hAnsi="Arial Narrow" w:cs="Arial Unicode MS"/>
          <w:sz w:val="18"/>
          <w:szCs w:val="18"/>
        </w:rPr>
        <w:t>L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, 5</w:t>
      </w:r>
      <w:r w:rsidR="00531781">
        <w:rPr>
          <w:rFonts w:ascii="Arial Narrow" w:eastAsia="Arial Unicode MS" w:hAnsi="Arial Narrow" w:cs="Arial Unicode MS"/>
          <w:sz w:val="18"/>
          <w:szCs w:val="18"/>
        </w:rPr>
        <w:t>Lts</w:t>
      </w:r>
      <w:r w:rsidR="00FB3406">
        <w:rPr>
          <w:rFonts w:ascii="Arial Narrow" w:eastAsia="Arial Unicode MS" w:hAnsi="Arial Narrow" w:cs="Arial Unicode MS"/>
          <w:sz w:val="18"/>
          <w:szCs w:val="18"/>
        </w:rPr>
        <w:t>, e 15</w:t>
      </w:r>
      <w:r w:rsidR="009B4687" w:rsidRPr="009B4687">
        <w:rPr>
          <w:rFonts w:ascii="Arial Narrow" w:eastAsia="Arial Unicode MS" w:hAnsi="Arial Narrow" w:cs="Arial Unicode MS"/>
          <w:sz w:val="18"/>
          <w:szCs w:val="18"/>
        </w:rPr>
        <w:t>Lts</w:t>
      </w:r>
      <w:r w:rsidR="00531781">
        <w:rPr>
          <w:rFonts w:ascii="Arial Narrow" w:eastAsia="Arial Unicode MS" w:hAnsi="Arial Narrow" w:cs="Arial Unicode MS"/>
          <w:sz w:val="18"/>
          <w:szCs w:val="18"/>
        </w:rPr>
        <w:t>.</w:t>
      </w:r>
    </w:p>
    <w:p w14:paraId="423EA9E9" w14:textId="77777777" w:rsidR="009B4687" w:rsidRPr="009B4687" w:rsidRDefault="009B4687" w:rsidP="00690F22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9B4687">
        <w:rPr>
          <w:rFonts w:ascii="Arial Narrow" w:eastAsia="Arial Unicode MS" w:hAnsi="Arial Narrow" w:cs="Arial Unicode MS"/>
          <w:b/>
          <w:sz w:val="20"/>
          <w:szCs w:val="20"/>
        </w:rPr>
        <w:t>HIGIENE E SEGURANÇA</w:t>
      </w:r>
    </w:p>
    <w:p w14:paraId="423EA9EA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Em caso de projecção para os olhos, deve l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avar-se muito bem com água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abundância. No caso </w:t>
      </w:r>
      <w:r>
        <w:rPr>
          <w:rFonts w:ascii="Arial Narrow" w:eastAsia="Arial Unicode MS" w:hAnsi="Arial Narrow" w:cs="Arial Unicode MS"/>
          <w:sz w:val="18"/>
          <w:szCs w:val="18"/>
        </w:rPr>
        <w:t>de necessidade deve consultar um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médico.</w:t>
      </w:r>
    </w:p>
    <w:p w14:paraId="423EA9EB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Para mais informações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, sobre saúde e ambiente, consultar ficha de dados de segurança do produto. </w:t>
      </w:r>
    </w:p>
    <w:p w14:paraId="423EA9EC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b/>
          <w:sz w:val="20"/>
          <w:szCs w:val="20"/>
        </w:rPr>
      </w:pPr>
      <w:r w:rsidRPr="006550D7">
        <w:rPr>
          <w:rFonts w:ascii="Arial Narrow" w:eastAsia="Arial Unicode MS" w:hAnsi="Arial Narrow" w:cs="Arial Unicode MS"/>
          <w:b/>
          <w:sz w:val="20"/>
          <w:szCs w:val="20"/>
        </w:rPr>
        <w:t>NOTA IMPORTANTE</w:t>
      </w:r>
    </w:p>
    <w:p w14:paraId="423EA9ED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>É da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responsabilidade do utilizador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tomar providências para cumprimento das leis actuais e regulament</w:t>
      </w:r>
      <w:r>
        <w:rPr>
          <w:rFonts w:ascii="Arial Narrow" w:eastAsia="Arial Unicode MS" w:hAnsi="Arial Narrow" w:cs="Arial Unicode MS"/>
          <w:sz w:val="18"/>
          <w:szCs w:val="18"/>
        </w:rPr>
        <w:t>ações locais, no que se refere à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prote</w:t>
      </w:r>
      <w:r w:rsidR="00531781">
        <w:rPr>
          <w:rFonts w:ascii="Arial Narrow" w:eastAsia="Arial Unicode MS" w:hAnsi="Arial Narrow" w:cs="Arial Unicode MS"/>
          <w:sz w:val="18"/>
          <w:szCs w:val="18"/>
        </w:rPr>
        <w:t>c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ção do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ambiente, assim como é da sua responsabilidade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o processo de aplicação e uso diferente do indicado nesta ficha técnica.</w:t>
      </w:r>
    </w:p>
    <w:p w14:paraId="423EA9EE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Recomenda-se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um ensaio prévio da aplicação do produto.</w:t>
      </w:r>
    </w:p>
    <w:p w14:paraId="423EA9EF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O rendimento é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variável conforme o estado do substrato e índice de absorção dos mesmos.</w:t>
      </w:r>
    </w:p>
    <w:p w14:paraId="423EA9F0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Os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intervalos entre demãos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>podem variar, conforme a temperatura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ambiente e/ou estado das condições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atmos</w:t>
      </w:r>
      <w:r>
        <w:rPr>
          <w:rFonts w:ascii="Arial Narrow" w:eastAsia="Arial Unicode MS" w:hAnsi="Arial Narrow" w:cs="Arial Unicode MS"/>
          <w:sz w:val="18"/>
          <w:szCs w:val="18"/>
        </w:rPr>
        <w:t>féricas. Os dados fornecidos pod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em 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não 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ser exactos, servindo meramente como ordem </w:t>
      </w:r>
      <w:proofErr w:type="spellStart"/>
      <w:r w:rsidRPr="006550D7">
        <w:rPr>
          <w:rFonts w:ascii="Arial Narrow" w:eastAsia="Arial Unicode MS" w:hAnsi="Arial Narrow" w:cs="Arial Unicode MS"/>
          <w:sz w:val="18"/>
          <w:szCs w:val="18"/>
        </w:rPr>
        <w:t>orientativa</w:t>
      </w:r>
      <w:proofErr w:type="spellEnd"/>
      <w:r w:rsidRPr="006550D7">
        <w:rPr>
          <w:rFonts w:ascii="Arial Narrow" w:eastAsia="Arial Unicode MS" w:hAnsi="Arial Narrow" w:cs="Arial Unicode MS"/>
          <w:sz w:val="18"/>
          <w:szCs w:val="18"/>
        </w:rPr>
        <w:t>.</w:t>
      </w:r>
    </w:p>
    <w:p w14:paraId="423EA9F1" w14:textId="77777777" w:rsidR="00531781" w:rsidRDefault="0053178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14:paraId="423EA9F2" w14:textId="77777777" w:rsidR="00A70CD1" w:rsidRPr="006550D7" w:rsidRDefault="00A70CD1" w:rsidP="00A70CD1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Em caso de dúvida, consulte</w:t>
      </w:r>
      <w:r w:rsidRPr="006550D7">
        <w:rPr>
          <w:rFonts w:ascii="Arial Narrow" w:eastAsia="Arial Unicode MS" w:hAnsi="Arial Narrow" w:cs="Arial Unicode MS"/>
          <w:sz w:val="18"/>
          <w:szCs w:val="18"/>
        </w:rPr>
        <w:t xml:space="preserve"> o nosso serviço de apoio técnico.</w:t>
      </w:r>
    </w:p>
    <w:p w14:paraId="423EA9F3" w14:textId="77777777" w:rsidR="00531781" w:rsidRPr="000F171B" w:rsidRDefault="00531781" w:rsidP="00690F22">
      <w:pPr>
        <w:spacing w:line="240" w:lineRule="exact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14:paraId="423EA9F4" w14:textId="77777777" w:rsidR="000F171B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>O limite da EU para este tipo de produto (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Cat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A/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d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) 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130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g/l (2010)</w:t>
      </w:r>
    </w:p>
    <w:p w14:paraId="423EA9F5" w14:textId="660C64BA" w:rsidR="000F171B" w:rsidRPr="000F171B" w:rsidRDefault="000F171B" w:rsidP="000F171B">
      <w:pPr>
        <w:spacing w:line="240" w:lineRule="exact"/>
        <w:rPr>
          <w:rFonts w:ascii="Arial Narrow" w:eastAsia="Arial Unicode MS" w:hAnsi="Arial Narrow" w:cs="Arial Unicode MS"/>
          <w:b/>
          <w:sz w:val="18"/>
          <w:szCs w:val="18"/>
        </w:rPr>
      </w:pP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Este produto contém no </w:t>
      </w:r>
      <w:proofErr w:type="spellStart"/>
      <w:r w:rsidRPr="000F171B">
        <w:rPr>
          <w:rFonts w:ascii="Arial Narrow" w:eastAsia="Arial Unicode MS" w:hAnsi="Arial Narrow" w:cs="Arial Unicode MS"/>
          <w:sz w:val="18"/>
          <w:szCs w:val="18"/>
        </w:rPr>
        <w:t>máx</w:t>
      </w:r>
      <w:proofErr w:type="spellEnd"/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: </w:t>
      </w:r>
      <w:r w:rsidR="00FD41AA">
        <w:rPr>
          <w:rFonts w:ascii="Arial Narrow" w:eastAsia="Arial Unicode MS" w:hAnsi="Arial Narrow" w:cs="Arial Unicode MS"/>
          <w:sz w:val="18"/>
          <w:szCs w:val="18"/>
        </w:rPr>
        <w:t>7</w:t>
      </w:r>
      <w:r w:rsidRPr="000F171B">
        <w:rPr>
          <w:rFonts w:ascii="Arial Narrow" w:eastAsia="Arial Unicode MS" w:hAnsi="Arial Narrow" w:cs="Arial Unicode MS"/>
          <w:b/>
          <w:sz w:val="18"/>
          <w:szCs w:val="18"/>
        </w:rPr>
        <w:t>0.00</w:t>
      </w:r>
      <w:r w:rsidRPr="000F171B">
        <w:rPr>
          <w:rFonts w:ascii="Arial Narrow" w:eastAsia="Arial Unicode MS" w:hAnsi="Arial Narrow" w:cs="Arial Unicode MS"/>
          <w:sz w:val="18"/>
          <w:szCs w:val="18"/>
        </w:rPr>
        <w:t xml:space="preserve"> g/l COV</w:t>
      </w:r>
      <w:r w:rsidR="00FD41AA">
        <w:rPr>
          <w:rFonts w:ascii="Arial Narrow" w:eastAsia="Arial Unicode MS" w:hAnsi="Arial Narrow" w:cs="Arial Unicode MS"/>
          <w:sz w:val="18"/>
          <w:szCs w:val="18"/>
        </w:rPr>
        <w:t xml:space="preserve"> no produto pronto a usar.</w:t>
      </w:r>
    </w:p>
    <w:p w14:paraId="423EA9F6" w14:textId="77777777" w:rsidR="00A70CD1" w:rsidRDefault="00A70CD1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9F7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9F8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9F9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9FA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9FB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9FC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9FD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9FE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A01" w14:textId="77777777" w:rsidR="00E801FE" w:rsidRDefault="00E801FE" w:rsidP="00A70CD1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</w:p>
    <w:p w14:paraId="423EAA02" w14:textId="3B9F41F2" w:rsidR="00506FFA" w:rsidRPr="0063706D" w:rsidRDefault="00BF0786" w:rsidP="0088754A">
      <w:pPr>
        <w:spacing w:line="240" w:lineRule="exact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Atualizada em </w:t>
      </w:r>
      <w:r w:rsidR="00FD41AA">
        <w:rPr>
          <w:rFonts w:ascii="Arial Narrow" w:eastAsia="Arial Unicode MS" w:hAnsi="Arial Narrow" w:cs="Arial Unicode MS"/>
          <w:sz w:val="18"/>
          <w:szCs w:val="18"/>
        </w:rPr>
        <w:t>16</w:t>
      </w:r>
      <w:r>
        <w:rPr>
          <w:rFonts w:ascii="Arial Narrow" w:eastAsia="Arial Unicode MS" w:hAnsi="Arial Narrow" w:cs="Arial Unicode MS"/>
          <w:sz w:val="18"/>
          <w:szCs w:val="18"/>
        </w:rPr>
        <w:t>/</w:t>
      </w:r>
      <w:r w:rsidR="00FD41AA">
        <w:rPr>
          <w:rFonts w:ascii="Arial Narrow" w:eastAsia="Arial Unicode MS" w:hAnsi="Arial Narrow" w:cs="Arial Unicode MS"/>
          <w:sz w:val="18"/>
          <w:szCs w:val="18"/>
        </w:rPr>
        <w:t>11</w:t>
      </w:r>
      <w:r>
        <w:rPr>
          <w:rFonts w:ascii="Arial Narrow" w:eastAsia="Arial Unicode MS" w:hAnsi="Arial Narrow" w:cs="Arial Unicode MS"/>
          <w:sz w:val="18"/>
          <w:szCs w:val="18"/>
        </w:rPr>
        <w:t>/201</w:t>
      </w:r>
      <w:r w:rsidR="00FD41AA">
        <w:rPr>
          <w:rFonts w:ascii="Arial Narrow" w:eastAsia="Arial Unicode MS" w:hAnsi="Arial Narrow" w:cs="Arial Unicode MS"/>
          <w:sz w:val="18"/>
          <w:szCs w:val="18"/>
        </w:rPr>
        <w:t>7</w:t>
      </w:r>
    </w:p>
    <w:sectPr w:rsidR="00506FFA" w:rsidRPr="0063706D" w:rsidSect="00690F22"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AB768" w14:textId="77777777" w:rsidR="007B1E67" w:rsidRDefault="007B1E67" w:rsidP="0063706D">
      <w:pPr>
        <w:spacing w:after="0" w:line="240" w:lineRule="auto"/>
      </w:pPr>
      <w:r>
        <w:separator/>
      </w:r>
    </w:p>
  </w:endnote>
  <w:endnote w:type="continuationSeparator" w:id="0">
    <w:p w14:paraId="24D491A7" w14:textId="77777777" w:rsidR="007B1E67" w:rsidRDefault="007B1E67" w:rsidP="0063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EAA09" w14:textId="77777777" w:rsidR="0063706D" w:rsidRDefault="0063706D">
    <w:pPr>
      <w:pStyle w:val="Rodap"/>
    </w:pPr>
    <w:r w:rsidRPr="0063706D">
      <w:rPr>
        <w:noProof/>
      </w:rPr>
      <w:drawing>
        <wp:anchor distT="0" distB="0" distL="114300" distR="114300" simplePos="0" relativeHeight="251659264" behindDoc="1" locked="0" layoutInCell="1" allowOverlap="1" wp14:anchorId="423EAA0B" wp14:editId="423EAA0C">
          <wp:simplePos x="0" y="0"/>
          <wp:positionH relativeFrom="column">
            <wp:posOffset>-718185</wp:posOffset>
          </wp:positionH>
          <wp:positionV relativeFrom="paragraph">
            <wp:posOffset>80645</wp:posOffset>
          </wp:positionV>
          <wp:extent cx="6861810" cy="358140"/>
          <wp:effectExtent l="19050" t="0" r="0" b="0"/>
          <wp:wrapNone/>
          <wp:docPr id="4" name="Imagem 3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3EAA0A" w14:textId="77777777" w:rsidR="0063706D" w:rsidRDefault="00637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FFF75" w14:textId="77777777" w:rsidR="007B1E67" w:rsidRDefault="007B1E67" w:rsidP="0063706D">
      <w:pPr>
        <w:spacing w:after="0" w:line="240" w:lineRule="auto"/>
      </w:pPr>
      <w:r>
        <w:separator/>
      </w:r>
    </w:p>
  </w:footnote>
  <w:footnote w:type="continuationSeparator" w:id="0">
    <w:p w14:paraId="146D7963" w14:textId="77777777" w:rsidR="007B1E67" w:rsidRDefault="007B1E67" w:rsidP="0063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6D"/>
    <w:rsid w:val="000F171B"/>
    <w:rsid w:val="002B2496"/>
    <w:rsid w:val="003116D8"/>
    <w:rsid w:val="003D163B"/>
    <w:rsid w:val="004F46A9"/>
    <w:rsid w:val="00506FFA"/>
    <w:rsid w:val="00531781"/>
    <w:rsid w:val="005440DD"/>
    <w:rsid w:val="00604822"/>
    <w:rsid w:val="0063706D"/>
    <w:rsid w:val="00690F22"/>
    <w:rsid w:val="006B2762"/>
    <w:rsid w:val="006E69D5"/>
    <w:rsid w:val="006F4B19"/>
    <w:rsid w:val="0077747B"/>
    <w:rsid w:val="007B1E67"/>
    <w:rsid w:val="0080040D"/>
    <w:rsid w:val="0088754A"/>
    <w:rsid w:val="009B4687"/>
    <w:rsid w:val="009D306B"/>
    <w:rsid w:val="00A057C6"/>
    <w:rsid w:val="00A67639"/>
    <w:rsid w:val="00A70CD1"/>
    <w:rsid w:val="00AF12DF"/>
    <w:rsid w:val="00B12CF6"/>
    <w:rsid w:val="00BF0786"/>
    <w:rsid w:val="00D64F15"/>
    <w:rsid w:val="00DD08EF"/>
    <w:rsid w:val="00E04C1C"/>
    <w:rsid w:val="00E801FE"/>
    <w:rsid w:val="00EA1BD3"/>
    <w:rsid w:val="00F575BC"/>
    <w:rsid w:val="00F72EC7"/>
    <w:rsid w:val="00F8415C"/>
    <w:rsid w:val="00FB3406"/>
    <w:rsid w:val="00F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A9B3"/>
  <w15:docId w15:val="{3EB57741-D9CD-432C-8B0A-859E1297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63706D"/>
  </w:style>
  <w:style w:type="paragraph" w:styleId="Rodap">
    <w:name w:val="footer"/>
    <w:basedOn w:val="Normal"/>
    <w:link w:val="RodapCarter"/>
    <w:uiPriority w:val="99"/>
    <w:unhideWhenUsed/>
    <w:rsid w:val="0063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6D"/>
  </w:style>
  <w:style w:type="paragraph" w:styleId="Textodebalo">
    <w:name w:val="Balloon Text"/>
    <w:basedOn w:val="Normal"/>
    <w:link w:val="TextodebaloCarter"/>
    <w:uiPriority w:val="99"/>
    <w:semiHidden/>
    <w:unhideWhenUsed/>
    <w:rsid w:val="0063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70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Tintas Niva</cp:lastModifiedBy>
  <cp:revision>2</cp:revision>
  <cp:lastPrinted>2017-05-03T13:18:00Z</cp:lastPrinted>
  <dcterms:created xsi:type="dcterms:W3CDTF">2017-11-20T15:02:00Z</dcterms:created>
  <dcterms:modified xsi:type="dcterms:W3CDTF">2017-11-20T15:02:00Z</dcterms:modified>
</cp:coreProperties>
</file>