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FAF3" w14:textId="77777777" w:rsidR="00690F22" w:rsidRDefault="00690F22" w:rsidP="00690F22">
      <w:pPr>
        <w:tabs>
          <w:tab w:val="left" w:pos="6420"/>
        </w:tabs>
        <w:spacing w:line="240" w:lineRule="auto"/>
        <w:rPr>
          <w:rFonts w:ascii="Arial Narrow" w:hAnsi="Arial Narrow"/>
          <w:b/>
          <w:bCs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177BFB40" wp14:editId="177BFB41">
            <wp:extent cx="2743200" cy="81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FICHA TÉCNICA</w:t>
      </w:r>
    </w:p>
    <w:p w14:paraId="177BFAF4" w14:textId="77777777" w:rsidR="00690F22" w:rsidRDefault="00690F22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</w:p>
    <w:p w14:paraId="177BFAF5" w14:textId="77777777" w:rsidR="009D306B" w:rsidRDefault="00FB3406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6"/>
          <w:szCs w:val="36"/>
        </w:rPr>
        <w:t>NIVAL</w:t>
      </w:r>
      <w:r w:rsidR="000F171B">
        <w:rPr>
          <w:rFonts w:ascii="Arial Narrow" w:hAnsi="Arial Narrow"/>
          <w:b/>
          <w:bCs/>
          <w:sz w:val="36"/>
          <w:szCs w:val="36"/>
        </w:rPr>
        <w:t>UR</w:t>
      </w:r>
      <w:r w:rsidR="00E801FE">
        <w:rPr>
          <w:rFonts w:ascii="Arial Narrow" w:hAnsi="Arial Narrow"/>
          <w:b/>
          <w:bCs/>
          <w:sz w:val="32"/>
          <w:szCs w:val="32"/>
        </w:rPr>
        <w:tab/>
      </w:r>
      <w:r w:rsidR="00E801FE">
        <w:rPr>
          <w:rFonts w:ascii="Arial Narrow" w:hAnsi="Arial Narrow"/>
          <w:b/>
          <w:bCs/>
          <w:sz w:val="32"/>
          <w:szCs w:val="32"/>
        </w:rPr>
        <w:tab/>
      </w:r>
      <w:r w:rsidR="00E801FE">
        <w:rPr>
          <w:rFonts w:ascii="Arial Narrow" w:hAnsi="Arial Narrow"/>
          <w:b/>
          <w:bCs/>
          <w:sz w:val="32"/>
          <w:szCs w:val="32"/>
        </w:rPr>
        <w:tab/>
        <w:t xml:space="preserve">      </w:t>
      </w:r>
      <w:r w:rsidR="009D306B" w:rsidRPr="00690F22">
        <w:rPr>
          <w:rFonts w:ascii="Arial Narrow" w:hAnsi="Arial Narrow"/>
          <w:b/>
          <w:bCs/>
          <w:sz w:val="36"/>
          <w:szCs w:val="36"/>
        </w:rPr>
        <w:t>Ref.</w:t>
      </w:r>
      <w:r w:rsidR="00E801FE">
        <w:rPr>
          <w:rFonts w:ascii="Arial Narrow" w:hAnsi="Arial Narrow"/>
          <w:b/>
          <w:bCs/>
          <w:sz w:val="36"/>
          <w:szCs w:val="36"/>
        </w:rPr>
        <w:t>10</w:t>
      </w:r>
      <w:r w:rsidR="00E37063">
        <w:rPr>
          <w:rFonts w:ascii="Arial Narrow" w:hAnsi="Arial Narrow"/>
          <w:b/>
          <w:bCs/>
          <w:sz w:val="36"/>
          <w:szCs w:val="36"/>
        </w:rPr>
        <w:t>23</w:t>
      </w:r>
    </w:p>
    <w:p w14:paraId="177BFAF6" w14:textId="77777777" w:rsidR="0063706D" w:rsidRPr="00690F22" w:rsidRDefault="00E37063" w:rsidP="009D306B">
      <w:pPr>
        <w:tabs>
          <w:tab w:val="left" w:pos="6420"/>
        </w:tabs>
        <w:spacing w:after="0" w:line="240" w:lineRule="auto"/>
        <w:ind w:right="-99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Esmalte aquoso mate</w:t>
      </w:r>
      <w:r w:rsidR="009D306B" w:rsidRPr="00690F22">
        <w:rPr>
          <w:rFonts w:ascii="Arial Narrow" w:hAnsi="Arial Narrow"/>
          <w:b/>
          <w:bCs/>
          <w:sz w:val="24"/>
          <w:szCs w:val="24"/>
        </w:rPr>
        <w:t xml:space="preserve"> - Interior </w:t>
      </w:r>
      <w:r w:rsidR="009B4687" w:rsidRPr="00690F22">
        <w:rPr>
          <w:rFonts w:ascii="Arial Narrow" w:hAnsi="Arial Narrow"/>
          <w:b/>
          <w:bCs/>
          <w:sz w:val="24"/>
          <w:szCs w:val="24"/>
        </w:rPr>
        <w:t>| Exterior</w:t>
      </w:r>
    </w:p>
    <w:p w14:paraId="177BFAF7" w14:textId="77777777" w:rsidR="0063706D" w:rsidRDefault="0063706D" w:rsidP="0063706D">
      <w:pPr>
        <w:spacing w:line="240" w:lineRule="exact"/>
        <w:rPr>
          <w:rFonts w:ascii="Arial Narrow" w:hAnsi="Arial Narrow"/>
          <w:b/>
          <w:bCs/>
          <w:sz w:val="36"/>
          <w:szCs w:val="36"/>
        </w:rPr>
      </w:pPr>
    </w:p>
    <w:p w14:paraId="177BFAF8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14:paraId="177BFAF9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Baseado numa emulsão aquosa 100% acrílica, proporcionando um produto de elevada qualidade geral.</w:t>
      </w:r>
    </w:p>
    <w:p w14:paraId="177BFAFA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14:paraId="177BFAFB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Aplica-se em interiores ou exteriores, quer sobre madeira, minerais 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/ou metais. Os substratos devem ser previamente 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preparado</w:t>
      </w:r>
      <w:r>
        <w:rPr>
          <w:rFonts w:ascii="Arial Narrow" w:eastAsia="Arial Unicode MS" w:hAnsi="Arial Narrow" w:cs="Arial Unicode MS"/>
          <w:sz w:val="18"/>
          <w:szCs w:val="18"/>
        </w:rPr>
        <w:t>s com primário adequado, isto é,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dependendo do tipo do metal.</w:t>
      </w:r>
    </w:p>
    <w:p w14:paraId="177BFAFC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fa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cilm</w:t>
      </w:r>
      <w:r w:rsidR="00E37063">
        <w:rPr>
          <w:rFonts w:ascii="Arial Narrow" w:eastAsia="Arial Unicode MS" w:hAnsi="Arial Narrow" w:cs="Arial Unicode MS"/>
          <w:sz w:val="18"/>
          <w:szCs w:val="18"/>
        </w:rPr>
        <w:t>ente, não tem cheiro, mate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e óptima permanência de brancura. Nesta última característica, eleva-se aos tradicionais esmaltes sintéticos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alquídicos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, que amarelecem passado algum tempo. </w:t>
      </w:r>
    </w:p>
    <w:p w14:paraId="177BFAFD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O rendimento é cerca 10 – 12m2 /L, e por demão. Torna-se económico e é mais saudável para o aplicador e ambiente, devido o diluente ser água. </w:t>
      </w:r>
    </w:p>
    <w:p w14:paraId="177BFAFE" w14:textId="77777777" w:rsidR="0063706D" w:rsidRPr="00700802" w:rsidRDefault="0063706D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14:paraId="177BFB01" w14:textId="77777777" w:rsidTr="0063706D">
        <w:trPr>
          <w:jc w:val="center"/>
        </w:trPr>
        <w:tc>
          <w:tcPr>
            <w:tcW w:w="4322" w:type="dxa"/>
          </w:tcPr>
          <w:p w14:paraId="177BFAFF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14:paraId="177BFB00" w14:textId="77777777"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Branco </w:t>
            </w:r>
            <w:r w:rsidR="00E37063">
              <w:rPr>
                <w:rFonts w:ascii="Arial Narrow" w:eastAsia="Arial Unicode MS" w:hAnsi="Arial Narrow" w:cs="Arial Unicode MS"/>
                <w:sz w:val="18"/>
                <w:szCs w:val="18"/>
              </w:rPr>
              <w:t>| Cores</w:t>
            </w:r>
          </w:p>
        </w:tc>
      </w:tr>
      <w:tr w:rsidR="0063706D" w14:paraId="177BFB04" w14:textId="77777777" w:rsidTr="0063706D">
        <w:trPr>
          <w:jc w:val="center"/>
        </w:trPr>
        <w:tc>
          <w:tcPr>
            <w:tcW w:w="4322" w:type="dxa"/>
          </w:tcPr>
          <w:p w14:paraId="177BFB02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14:paraId="177BFB03" w14:textId="77777777"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Líquido</w:t>
            </w:r>
          </w:p>
        </w:tc>
      </w:tr>
      <w:tr w:rsidR="0063706D" w14:paraId="177BFB07" w14:textId="77777777" w:rsidTr="0063706D">
        <w:trPr>
          <w:jc w:val="center"/>
        </w:trPr>
        <w:tc>
          <w:tcPr>
            <w:tcW w:w="4322" w:type="dxa"/>
          </w:tcPr>
          <w:p w14:paraId="177BFB05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14:paraId="177BFB06" w14:textId="77777777" w:rsidR="0063706D" w:rsidRPr="00700802" w:rsidRDefault="00E37063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Mate</w:t>
            </w:r>
          </w:p>
        </w:tc>
      </w:tr>
      <w:tr w:rsidR="0063706D" w14:paraId="177BFB0A" w14:textId="77777777" w:rsidTr="0063706D">
        <w:trPr>
          <w:jc w:val="center"/>
        </w:trPr>
        <w:tc>
          <w:tcPr>
            <w:tcW w:w="4322" w:type="dxa"/>
          </w:tcPr>
          <w:p w14:paraId="177BFB08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14:paraId="177BFB09" w14:textId="77777777"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+ - 1.</w:t>
            </w:r>
            <w:r w:rsidR="000F171B">
              <w:rPr>
                <w:rFonts w:ascii="Arial Narrow" w:eastAsia="Arial Unicode MS" w:hAnsi="Arial Narrow" w:cs="Arial Unicode MS"/>
                <w:sz w:val="18"/>
                <w:szCs w:val="18"/>
              </w:rPr>
              <w:t>25</w:t>
            </w:r>
          </w:p>
        </w:tc>
      </w:tr>
      <w:tr w:rsidR="0063706D" w14:paraId="177BFB0D" w14:textId="77777777" w:rsidTr="0063706D">
        <w:trPr>
          <w:jc w:val="center"/>
        </w:trPr>
        <w:tc>
          <w:tcPr>
            <w:tcW w:w="4322" w:type="dxa"/>
          </w:tcPr>
          <w:p w14:paraId="177BFB0B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14:paraId="177BFB0C" w14:textId="77777777" w:rsidR="0063706D" w:rsidRPr="00700802" w:rsidRDefault="009D306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1h</w:t>
            </w:r>
          </w:p>
        </w:tc>
      </w:tr>
      <w:tr w:rsidR="0063706D" w14:paraId="177BFB10" w14:textId="77777777" w:rsidTr="0063706D">
        <w:trPr>
          <w:jc w:val="center"/>
        </w:trPr>
        <w:tc>
          <w:tcPr>
            <w:tcW w:w="4322" w:type="dxa"/>
          </w:tcPr>
          <w:p w14:paraId="177BFB0E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(20º) </w:t>
            </w:r>
            <w:proofErr w:type="spellStart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Brookfield</w:t>
            </w:r>
            <w:proofErr w:type="spellEnd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(RVF)</w:t>
            </w:r>
          </w:p>
        </w:tc>
        <w:tc>
          <w:tcPr>
            <w:tcW w:w="4322" w:type="dxa"/>
          </w:tcPr>
          <w:p w14:paraId="177BFB0F" w14:textId="77777777" w:rsidR="0063706D" w:rsidRPr="00700802" w:rsidRDefault="000F171B" w:rsidP="000F171B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8500</w:t>
            </w:r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proofErr w:type="spellStart"/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</w:p>
        </w:tc>
      </w:tr>
      <w:tr w:rsidR="0063706D" w14:paraId="177BFB13" w14:textId="77777777" w:rsidTr="0063706D">
        <w:trPr>
          <w:jc w:val="center"/>
        </w:trPr>
        <w:tc>
          <w:tcPr>
            <w:tcW w:w="4322" w:type="dxa"/>
          </w:tcPr>
          <w:p w14:paraId="177BFB11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14:paraId="177BFB12" w14:textId="77777777" w:rsidR="0063706D" w:rsidRPr="00700802" w:rsidRDefault="003116D8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Nula</w:t>
            </w:r>
          </w:p>
        </w:tc>
      </w:tr>
      <w:tr w:rsidR="0063706D" w14:paraId="177BFB16" w14:textId="77777777" w:rsidTr="0063706D">
        <w:trPr>
          <w:jc w:val="center"/>
        </w:trPr>
        <w:tc>
          <w:tcPr>
            <w:tcW w:w="4322" w:type="dxa"/>
          </w:tcPr>
          <w:p w14:paraId="177BFB14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14:paraId="177BFB15" w14:textId="77777777"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1 ano – Embalagens de origem, cheias e bem fechadas</w:t>
            </w:r>
          </w:p>
        </w:tc>
      </w:tr>
    </w:tbl>
    <w:p w14:paraId="177BFB17" w14:textId="77777777" w:rsidR="0063706D" w:rsidRPr="009B4687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14:paraId="177BFB18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PROCESSOS DE APLICAÇÃO E SISTEMAS DE PINTURAS</w:t>
      </w:r>
    </w:p>
    <w:p w14:paraId="177BFB19" w14:textId="77777777" w:rsidR="009B4687" w:rsidRPr="009B4687" w:rsidRDefault="00531781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à trincha e/ou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 xml:space="preserve"> rolo e</w:t>
      </w:r>
      <w:r>
        <w:rPr>
          <w:rFonts w:ascii="Arial Narrow" w:eastAsia="Arial Unicode MS" w:hAnsi="Arial Narrow" w:cs="Arial Unicode MS"/>
          <w:sz w:val="18"/>
          <w:szCs w:val="18"/>
        </w:rPr>
        <w:t>/ou</w:t>
      </w:r>
      <w:r w:rsidR="000F171B">
        <w:rPr>
          <w:rFonts w:ascii="Arial Narrow" w:eastAsia="Arial Unicode MS" w:hAnsi="Arial Narrow" w:cs="Arial Unicode MS"/>
          <w:sz w:val="18"/>
          <w:szCs w:val="18"/>
        </w:rPr>
        <w:t xml:space="preserve"> pistola esp</w:t>
      </w:r>
      <w:r w:rsidR="00E37063">
        <w:rPr>
          <w:rFonts w:ascii="Arial Narrow" w:eastAsia="Arial Unicode MS" w:hAnsi="Arial Narrow" w:cs="Arial Unicode MS"/>
          <w:sz w:val="18"/>
          <w:szCs w:val="18"/>
        </w:rPr>
        <w:t>ecial.</w:t>
      </w:r>
    </w:p>
    <w:p w14:paraId="177BFB1A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PINTURAS EM INTERIORES</w:t>
      </w:r>
    </w:p>
    <w:p w14:paraId="177BFB1B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Deve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diluir-se entre 5 – 10% água 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para aplicação da 1ª demão.</w:t>
      </w:r>
    </w:p>
    <w:p w14:paraId="177BFB1C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Pode aplicar-se a 2ª demão </w:t>
      </w:r>
      <w:r>
        <w:rPr>
          <w:rFonts w:ascii="Arial Narrow" w:eastAsia="Arial Unicode MS" w:hAnsi="Arial Narrow" w:cs="Arial Unicode MS"/>
          <w:sz w:val="18"/>
          <w:szCs w:val="18"/>
        </w:rPr>
        <w:t>e/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ou 3ª, se necessário, com intervalos de 24h, no mínimo.</w:t>
      </w:r>
    </w:p>
    <w:p w14:paraId="177BFB1D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Por ser um esmalte de acabamento, e podendo ser aplicado em variados substratos, aconselhamos para cada fim a que se destine, aplicar-se o respectivo primário específico.</w:t>
      </w:r>
    </w:p>
    <w:p w14:paraId="177BFB1E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Para paredes de interiores, aconselh</w:t>
      </w:r>
      <w:r w:rsidR="0088754A">
        <w:rPr>
          <w:rFonts w:ascii="Arial Narrow" w:eastAsia="Arial Unicode MS" w:hAnsi="Arial Narrow" w:cs="Arial Unicode MS"/>
          <w:sz w:val="18"/>
          <w:szCs w:val="18"/>
        </w:rPr>
        <w:t>amos o uso do primário NIVAPRIMER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37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, diluído com +- 5% água limpa.</w:t>
      </w:r>
    </w:p>
    <w:p w14:paraId="177BFB1F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Em paredes exteriores, aconselh</w:t>
      </w:r>
      <w:r>
        <w:rPr>
          <w:rFonts w:ascii="Arial Narrow" w:eastAsia="Arial Unicode MS" w:hAnsi="Arial Narrow" w:cs="Arial Unicode MS"/>
          <w:sz w:val="18"/>
          <w:szCs w:val="18"/>
        </w:rPr>
        <w:t>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mos o uso do primário NIVALITE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38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, diluído com 5% diluente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36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177BFB20" w14:textId="35D6F662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Sobre madeiras recomend</w:t>
      </w:r>
      <w:r w:rsidR="0088754A">
        <w:rPr>
          <w:rFonts w:ascii="Arial Narrow" w:eastAsia="Arial Unicode MS" w:hAnsi="Arial Narrow" w:cs="Arial Unicode MS"/>
          <w:sz w:val="18"/>
          <w:szCs w:val="18"/>
        </w:rPr>
        <w:t>amos pré tratamento com NIVACAPA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24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>
        <w:rPr>
          <w:rFonts w:ascii="Arial Narrow" w:eastAsia="Arial Unicode MS" w:hAnsi="Arial Narrow" w:cs="Arial Unicode MS"/>
          <w:sz w:val="18"/>
          <w:szCs w:val="18"/>
        </w:rPr>
        <w:t>, podendo</w:t>
      </w:r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ser aplicado o NIVALUR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1957D6" w:rsidRPr="000F171B">
        <w:rPr>
          <w:rFonts w:ascii="Arial Narrow" w:eastAsia="Arial Unicode MS" w:hAnsi="Arial Narrow" w:cs="Arial Unicode MS"/>
          <w:sz w:val="18"/>
          <w:szCs w:val="18"/>
        </w:rPr>
        <w:t>diretamente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, desde que a superfície esteja bem consolidada.</w:t>
      </w:r>
    </w:p>
    <w:p w14:paraId="177BFB21" w14:textId="77777777" w:rsidR="00531781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lastRenderedPageBreak/>
        <w:t>No caso de pretender aplicar sobre metai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s, aconselhamos a consultar o nosso departamento técnico.   </w:t>
      </w:r>
    </w:p>
    <w:p w14:paraId="177BFB22" w14:textId="77777777" w:rsidR="009B4687" w:rsidRPr="00690F22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LAVAGEM DO EQUIPAMENTO</w:t>
      </w:r>
    </w:p>
    <w:p w14:paraId="177BFB23" w14:textId="77777777" w:rsidR="009B4687" w:rsidRPr="009B4687" w:rsidRDefault="00A70CD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Com água.</w:t>
      </w:r>
    </w:p>
    <w:p w14:paraId="177BFB24" w14:textId="77777777" w:rsidR="009B4687" w:rsidRPr="009B4687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</w:t>
      </w:r>
    </w:p>
    <w:p w14:paraId="177BFB25" w14:textId="77777777" w:rsidR="009B4687" w:rsidRPr="009B4687" w:rsidRDefault="00A70CD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mbalagens de 1</w:t>
      </w:r>
      <w:r w:rsidR="00531781">
        <w:rPr>
          <w:rFonts w:ascii="Arial Narrow" w:eastAsia="Arial Unicode MS" w:hAnsi="Arial Narrow" w:cs="Arial Unicode MS"/>
          <w:sz w:val="18"/>
          <w:szCs w:val="18"/>
        </w:rPr>
        <w:t>L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, 5</w:t>
      </w:r>
      <w:r w:rsidR="00531781">
        <w:rPr>
          <w:rFonts w:ascii="Arial Narrow" w:eastAsia="Arial Unicode MS" w:hAnsi="Arial Narrow" w:cs="Arial Unicode MS"/>
          <w:sz w:val="18"/>
          <w:szCs w:val="18"/>
        </w:rPr>
        <w:t>Lts</w:t>
      </w:r>
      <w:r w:rsidR="00FB3406">
        <w:rPr>
          <w:rFonts w:ascii="Arial Narrow" w:eastAsia="Arial Unicode MS" w:hAnsi="Arial Narrow" w:cs="Arial Unicode MS"/>
          <w:sz w:val="18"/>
          <w:szCs w:val="18"/>
        </w:rPr>
        <w:t>, e 15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Lts</w:t>
      </w:r>
      <w:r w:rsidR="00531781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177BFB26" w14:textId="77777777" w:rsidR="009B4687" w:rsidRPr="009B4687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14:paraId="177BFB27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Em caso de projecção para os olhos, deve l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avar-se muito bem com água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abundância. No caso </w:t>
      </w:r>
      <w:r>
        <w:rPr>
          <w:rFonts w:ascii="Arial Narrow" w:eastAsia="Arial Unicode MS" w:hAnsi="Arial Narrow" w:cs="Arial Unicode MS"/>
          <w:sz w:val="18"/>
          <w:szCs w:val="18"/>
        </w:rPr>
        <w:t>de necessidade deve consultar um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médico.</w:t>
      </w:r>
    </w:p>
    <w:p w14:paraId="177BFB28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Para mais informações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, sobre saúde e ambiente, consultar ficha de dados de segurança do produto. </w:t>
      </w:r>
    </w:p>
    <w:p w14:paraId="177BFB29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14:paraId="177BFB2A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É da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responsabilidade do utilizador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tomar providências para cumprimento das leis actuais e regulament</w:t>
      </w:r>
      <w:r>
        <w:rPr>
          <w:rFonts w:ascii="Arial Narrow" w:eastAsia="Arial Unicode MS" w:hAnsi="Arial Narrow" w:cs="Arial Unicode MS"/>
          <w:sz w:val="18"/>
          <w:szCs w:val="18"/>
        </w:rPr>
        <w:t>ações locais, no que se refere à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 w:rsidR="00531781">
        <w:rPr>
          <w:rFonts w:ascii="Arial Narrow" w:eastAsia="Arial Unicode MS" w:hAnsi="Arial Narrow" w:cs="Arial Unicode MS"/>
          <w:sz w:val="18"/>
          <w:szCs w:val="18"/>
        </w:rPr>
        <w:t>c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ção do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ambiente, assim como é da sua responsabilidade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o processo de aplicação e uso diferente do indicado nesta ficha técnica.</w:t>
      </w:r>
    </w:p>
    <w:p w14:paraId="177BFB2B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Recomenda-se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um ensaio prévio da aplicação do produto.</w:t>
      </w:r>
    </w:p>
    <w:p w14:paraId="177BFB2C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variável conforme o estado do substrato e índice de absorção dos mesmos.</w:t>
      </w:r>
    </w:p>
    <w:p w14:paraId="177BFB2D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Os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intervalos entre demãos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podem variar, conforme a temperatura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 e/ou estado das condições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atmos</w:t>
      </w:r>
      <w:r>
        <w:rPr>
          <w:rFonts w:ascii="Arial Narrow" w:eastAsia="Arial Unicode MS" w:hAnsi="Arial Narrow" w:cs="Arial Unicode MS"/>
          <w:sz w:val="18"/>
          <w:szCs w:val="18"/>
        </w:rPr>
        <w:t>féricas. Os dados fornecidos pod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não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ser exactos, servindo meramente como ordem </w:t>
      </w:r>
      <w:proofErr w:type="spellStart"/>
      <w:r w:rsidRPr="006550D7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6550D7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177BFB2E" w14:textId="77777777" w:rsidR="00531781" w:rsidRDefault="0053178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14:paraId="177BFB2F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14:paraId="177BFB30" w14:textId="77777777" w:rsidR="00531781" w:rsidRPr="000F171B" w:rsidRDefault="0053178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14:paraId="177BFB31" w14:textId="77777777" w:rsidR="000F171B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O limite da EU para este tipo de produto 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Cat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A/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d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) 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130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g/l (2010)</w:t>
      </w:r>
    </w:p>
    <w:p w14:paraId="177BFB32" w14:textId="750BDE59" w:rsidR="000F171B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="00722CE7">
        <w:rPr>
          <w:rFonts w:ascii="Arial Narrow" w:eastAsia="Arial Unicode MS" w:hAnsi="Arial Narrow" w:cs="Arial Unicode MS"/>
          <w:b/>
          <w:sz w:val="18"/>
          <w:szCs w:val="18"/>
        </w:rPr>
        <w:t>7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0.00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g/l COV</w:t>
      </w:r>
      <w:r w:rsidR="00722CE7">
        <w:rPr>
          <w:rFonts w:ascii="Arial Narrow" w:eastAsia="Arial Unicode MS" w:hAnsi="Arial Narrow" w:cs="Arial Unicode MS"/>
          <w:sz w:val="18"/>
          <w:szCs w:val="18"/>
        </w:rPr>
        <w:t xml:space="preserve"> no produto pronto a aplicar.</w:t>
      </w:r>
    </w:p>
    <w:p w14:paraId="177BFB33" w14:textId="77777777" w:rsidR="00A70CD1" w:rsidRDefault="00A70CD1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4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5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6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7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8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9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A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B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C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D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E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177BFB3F" w14:textId="04CD2548" w:rsidR="00506FFA" w:rsidRPr="0063706D" w:rsidRDefault="00A8331E" w:rsidP="0088754A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Atualizada</w:t>
      </w:r>
      <w:r w:rsidR="000F171B">
        <w:rPr>
          <w:rFonts w:ascii="Arial Narrow" w:eastAsia="Arial Unicode MS" w:hAnsi="Arial Narrow" w:cs="Arial Unicode MS"/>
          <w:sz w:val="18"/>
          <w:szCs w:val="18"/>
        </w:rPr>
        <w:t xml:space="preserve"> em </w:t>
      </w:r>
      <w:r>
        <w:rPr>
          <w:rFonts w:ascii="Arial Narrow" w:eastAsia="Arial Unicode MS" w:hAnsi="Arial Narrow" w:cs="Arial Unicode MS"/>
          <w:sz w:val="18"/>
          <w:szCs w:val="18"/>
        </w:rPr>
        <w:t>16</w:t>
      </w:r>
      <w:r w:rsidR="00E801FE">
        <w:rPr>
          <w:rFonts w:ascii="Arial Narrow" w:eastAsia="Arial Unicode MS" w:hAnsi="Arial Narrow" w:cs="Arial Unicode MS"/>
          <w:sz w:val="18"/>
          <w:szCs w:val="18"/>
        </w:rPr>
        <w:t>/11/201</w:t>
      </w:r>
      <w:r>
        <w:rPr>
          <w:rFonts w:ascii="Arial Narrow" w:eastAsia="Arial Unicode MS" w:hAnsi="Arial Narrow" w:cs="Arial Unicode MS"/>
          <w:sz w:val="18"/>
          <w:szCs w:val="18"/>
        </w:rPr>
        <w:t>7</w:t>
      </w:r>
    </w:p>
    <w:sectPr w:rsidR="00506FFA" w:rsidRPr="0063706D" w:rsidSect="00690F22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49920" w14:textId="77777777" w:rsidR="003D6898" w:rsidRDefault="003D6898" w:rsidP="0063706D">
      <w:pPr>
        <w:spacing w:after="0" w:line="240" w:lineRule="auto"/>
      </w:pPr>
      <w:r>
        <w:separator/>
      </w:r>
    </w:p>
  </w:endnote>
  <w:endnote w:type="continuationSeparator" w:id="0">
    <w:p w14:paraId="27A50374" w14:textId="77777777" w:rsidR="003D6898" w:rsidRDefault="003D6898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BFB46" w14:textId="77777777"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177BFB48" wp14:editId="177BFB49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7BFB47" w14:textId="77777777"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8CD06" w14:textId="77777777" w:rsidR="003D6898" w:rsidRDefault="003D6898" w:rsidP="0063706D">
      <w:pPr>
        <w:spacing w:after="0" w:line="240" w:lineRule="auto"/>
      </w:pPr>
      <w:r>
        <w:separator/>
      </w:r>
    </w:p>
  </w:footnote>
  <w:footnote w:type="continuationSeparator" w:id="0">
    <w:p w14:paraId="5796A3E2" w14:textId="77777777" w:rsidR="003D6898" w:rsidRDefault="003D6898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F171B"/>
    <w:rsid w:val="001358DF"/>
    <w:rsid w:val="001957D6"/>
    <w:rsid w:val="003116D8"/>
    <w:rsid w:val="003D6898"/>
    <w:rsid w:val="004F46A9"/>
    <w:rsid w:val="00506FFA"/>
    <w:rsid w:val="00531781"/>
    <w:rsid w:val="00604822"/>
    <w:rsid w:val="0062620A"/>
    <w:rsid w:val="0063706D"/>
    <w:rsid w:val="00690F22"/>
    <w:rsid w:val="006E69D5"/>
    <w:rsid w:val="006F4B19"/>
    <w:rsid w:val="00722CE7"/>
    <w:rsid w:val="0077747B"/>
    <w:rsid w:val="0080040D"/>
    <w:rsid w:val="0088754A"/>
    <w:rsid w:val="009B4687"/>
    <w:rsid w:val="009D306B"/>
    <w:rsid w:val="00A057C6"/>
    <w:rsid w:val="00A67639"/>
    <w:rsid w:val="00A70CD1"/>
    <w:rsid w:val="00A8331E"/>
    <w:rsid w:val="00AF12DF"/>
    <w:rsid w:val="00D64F15"/>
    <w:rsid w:val="00E04C1C"/>
    <w:rsid w:val="00E37063"/>
    <w:rsid w:val="00E801FE"/>
    <w:rsid w:val="00EA1BD3"/>
    <w:rsid w:val="00F72EC7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FAF3"/>
  <w15:docId w15:val="{3EB57741-D9CD-432C-8B0A-859E1297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2014-01-27T11:53:00Z</cp:lastPrinted>
  <dcterms:created xsi:type="dcterms:W3CDTF">2017-11-20T15:03:00Z</dcterms:created>
  <dcterms:modified xsi:type="dcterms:W3CDTF">2017-11-20T15:03:00Z</dcterms:modified>
</cp:coreProperties>
</file>