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D632F1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NIVAFIBRA</w:t>
      </w:r>
      <w:r w:rsidR="00214846">
        <w:rPr>
          <w:rFonts w:ascii="Arial Narrow" w:hAnsi="Arial Narrow"/>
          <w:b/>
          <w:bCs/>
          <w:sz w:val="32"/>
          <w:szCs w:val="32"/>
        </w:rPr>
        <w:tab/>
      </w:r>
      <w:r w:rsidR="00214846">
        <w:rPr>
          <w:rFonts w:ascii="Arial Narrow" w:hAnsi="Arial Narrow"/>
          <w:b/>
          <w:bCs/>
          <w:sz w:val="32"/>
          <w:szCs w:val="32"/>
        </w:rPr>
        <w:tab/>
      </w:r>
      <w:r w:rsidR="00214846"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214846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81</w:t>
      </w:r>
    </w:p>
    <w:p w:rsidR="0063706D" w:rsidRPr="007C0BBD" w:rsidRDefault="00D632F1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Reve</w:t>
      </w:r>
      <w:r w:rsidR="00BD12C8">
        <w:rPr>
          <w:rFonts w:ascii="Arial Narrow" w:hAnsi="Arial Narrow"/>
          <w:b/>
          <w:bCs/>
          <w:sz w:val="24"/>
          <w:szCs w:val="24"/>
        </w:rPr>
        <w:t>stimento fibroso para</w:t>
      </w:r>
      <w:r>
        <w:rPr>
          <w:rFonts w:ascii="Arial Narrow" w:hAnsi="Arial Narrow"/>
          <w:b/>
          <w:bCs/>
          <w:sz w:val="24"/>
          <w:szCs w:val="24"/>
        </w:rPr>
        <w:t xml:space="preserve"> terraços | Exterior</w:t>
      </w:r>
    </w:p>
    <w:p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D632F1" w:rsidRDefault="00D632F1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Baseado num 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copolímero</w:t>
      </w:r>
      <w:proofErr w:type="spellEnd"/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acrílico base aquosa, 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reticulável</w:t>
      </w:r>
      <w:proofErr w:type="spellEnd"/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a luz natural, pigmentos e cargas inertes resistentes aos UV, alcalis e outros agentes atmosféricos. </w:t>
      </w:r>
    </w:p>
    <w:p w:rsid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Aplica-se em exteriores, sobre variados substratos como: reboco, betão, tijolo, pedra e até em material metálico. 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Impermeabiliza empenas, muros, chaminés, pilares, algerozes, etc.</w:t>
      </w:r>
    </w:p>
    <w:p w:rsidR="0063706D" w:rsidRPr="00700802" w:rsidRDefault="0063706D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  <w:r w:rsidR="00D632F1">
              <w:rPr>
                <w:rFonts w:ascii="Arial Narrow" w:eastAsia="Arial Unicode MS" w:hAnsi="Arial Narrow" w:cs="Arial Unicode MS"/>
                <w:sz w:val="18"/>
                <w:szCs w:val="18"/>
              </w:rPr>
              <w:t>| Cores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550D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  <w:r w:rsidR="00D632F1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fibroso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D632F1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D632F1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+-1.37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D632F1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D632F1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35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85067F" w:rsidTr="0063706D">
        <w:trPr>
          <w:jc w:val="center"/>
        </w:trPr>
        <w:tc>
          <w:tcPr>
            <w:tcW w:w="4322" w:type="dxa"/>
          </w:tcPr>
          <w:p w:rsidR="0085067F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85067F" w:rsidRPr="006550D7" w:rsidRDefault="00D632F1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1,5 – 2Kg / M2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6550D7" w:rsidRPr="006550D7" w:rsidRDefault="005C453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e</w:t>
      </w:r>
      <w:r w:rsidR="00966465">
        <w:rPr>
          <w:rFonts w:ascii="Arial Narrow" w:eastAsia="Arial Unicode MS" w:hAnsi="Arial Narrow" w:cs="Arial Unicode MS"/>
          <w:sz w:val="18"/>
          <w:szCs w:val="18"/>
        </w:rPr>
        <w:t>/ou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rolo de pêlo.  </w:t>
      </w:r>
    </w:p>
    <w:p w:rsidR="006550D7" w:rsidRPr="006550D7" w:rsidRDefault="00D632F1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SISTEMAS DE </w:t>
      </w:r>
      <w:r w:rsidR="006550D7" w:rsidRPr="006550D7">
        <w:rPr>
          <w:rFonts w:ascii="Arial Narrow" w:eastAsia="Arial Unicode MS" w:hAnsi="Arial Narrow" w:cs="Arial Unicode MS"/>
          <w:b/>
          <w:sz w:val="20"/>
          <w:szCs w:val="20"/>
        </w:rPr>
        <w:t>APLICAÇÃO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NIVAFIBRA</w:t>
      </w:r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214846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1081)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possui boa aderência praticamente sobre todos os substratos, mas para neutralizar por vezes alguns problemas surgidos com o estado de algumas superfícies, aconselhamos a aplicação prévia de uma demão do nosso primário NIVALITE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38</w:t>
      </w:r>
      <w:r w:rsidR="00214846">
        <w:rPr>
          <w:rFonts w:ascii="Arial Narrow" w:eastAsia="Arial Unicode MS" w:hAnsi="Arial Narrow" w:cs="Arial Unicode MS"/>
          <w:sz w:val="18"/>
          <w:szCs w:val="18"/>
        </w:rPr>
        <w:t>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e deixar secar 24h.</w:t>
      </w:r>
    </w:p>
    <w:p w:rsid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</w:t>
      </w:r>
      <w:r w:rsidR="00214846">
        <w:rPr>
          <w:rFonts w:ascii="Arial Narrow" w:eastAsia="Arial Unicode MS" w:hAnsi="Arial Narrow" w:cs="Arial Unicode MS"/>
          <w:sz w:val="18"/>
          <w:szCs w:val="18"/>
        </w:rPr>
        <w:t>ventuais degradações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devem ser re</w:t>
      </w:r>
      <w:r>
        <w:rPr>
          <w:rFonts w:ascii="Arial Narrow" w:eastAsia="Arial Unicode MS" w:hAnsi="Arial Narrow" w:cs="Arial Unicode MS"/>
          <w:sz w:val="18"/>
          <w:szCs w:val="18"/>
        </w:rPr>
        <w:t>paradas com uma mistura NIVAFIBRA</w:t>
      </w:r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214846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1081)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/ areia fina, antes do primário.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D632F1">
        <w:rPr>
          <w:rFonts w:ascii="Arial Narrow" w:eastAsia="Arial Unicode MS" w:hAnsi="Arial Narrow" w:cs="Arial Unicode MS"/>
          <w:b/>
          <w:sz w:val="18"/>
          <w:szCs w:val="18"/>
        </w:rPr>
        <w:t>Sobre reboco novo</w:t>
      </w:r>
    </w:p>
    <w:p w:rsid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Aplicar uma demão do primário NIVALITE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10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38</w:t>
      </w:r>
      <w:r w:rsidR="00214846">
        <w:rPr>
          <w:rFonts w:ascii="Arial Narrow" w:eastAsia="Arial Unicode MS" w:hAnsi="Arial Narrow" w:cs="Arial Unicode MS"/>
          <w:sz w:val="18"/>
          <w:szCs w:val="18"/>
        </w:rPr>
        <w:t>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, diluído com 5% de diluente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10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36</w:t>
      </w:r>
      <w:r w:rsidR="00214846">
        <w:rPr>
          <w:rFonts w:ascii="Arial Narrow" w:eastAsia="Arial Unicode MS" w:hAnsi="Arial Narrow" w:cs="Arial Unicode MS"/>
          <w:sz w:val="18"/>
          <w:szCs w:val="18"/>
        </w:rPr>
        <w:t>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, ou aplicado tal qual, e deixar secar durante 24h. No caso de haver microfissuras generalizadas, deve embeber fibra de vidro “tipo véu de noiva” quando da aplicação do primário. Após isto, aplicar 2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demãos do NIVAFIBRA</w:t>
      </w:r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214846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1081)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, com intervalos de 24h, em condições normais do tempo atmosférico.</w:t>
      </w:r>
    </w:p>
    <w:p w:rsid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D632F1">
        <w:rPr>
          <w:rFonts w:ascii="Arial Narrow" w:eastAsia="Arial Unicode MS" w:hAnsi="Arial Narrow" w:cs="Arial Unicode MS"/>
          <w:b/>
          <w:sz w:val="18"/>
          <w:szCs w:val="18"/>
        </w:rPr>
        <w:t>Sobre reboco velho (repinturas)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Lavar e escovar toda a superfície contaminada. Caso não haja fungos e algas, seguir o método anteriormente referido. Se o substrato estiver contaminado, deve lavar primeiro toda a zona com hipoclorito sódio (5%) em água e deixar actuar por uns minutos. Após isto, lavar muito bem a superfície c</w:t>
      </w:r>
      <w:r w:rsidR="00214846">
        <w:rPr>
          <w:rFonts w:ascii="Arial Narrow" w:eastAsia="Arial Unicode MS" w:hAnsi="Arial Narrow" w:cs="Arial Unicode MS"/>
          <w:sz w:val="18"/>
          <w:szCs w:val="18"/>
        </w:rPr>
        <w:t>om água à pressão, até remoção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total do hipoclorito sódio.  </w:t>
      </w:r>
    </w:p>
    <w:p w:rsid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Deixar secar as paredes e aplicar uma demão do primário NIVALITE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Ref.ª</w:t>
      </w:r>
      <w:proofErr w:type="spellEnd"/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10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38</w:t>
      </w:r>
      <w:r w:rsidR="00214846">
        <w:rPr>
          <w:rFonts w:ascii="Arial Narrow" w:eastAsia="Arial Unicode MS" w:hAnsi="Arial Narrow" w:cs="Arial Unicode MS"/>
          <w:sz w:val="18"/>
          <w:szCs w:val="18"/>
        </w:rPr>
        <w:t>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, diluído com 5% diluente </w:t>
      </w:r>
      <w:r w:rsidR="00214846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36</w:t>
      </w:r>
      <w:r w:rsidR="00214846">
        <w:rPr>
          <w:rFonts w:ascii="Arial Narrow" w:eastAsia="Arial Unicode MS" w:hAnsi="Arial Narrow" w:cs="Arial Unicode MS"/>
          <w:sz w:val="18"/>
          <w:szCs w:val="18"/>
        </w:rPr>
        <w:t>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, deixar secar 24h. Após i</w:t>
      </w:r>
      <w:r>
        <w:rPr>
          <w:rFonts w:ascii="Arial Narrow" w:eastAsia="Arial Unicode MS" w:hAnsi="Arial Narrow" w:cs="Arial Unicode MS"/>
          <w:sz w:val="18"/>
          <w:szCs w:val="18"/>
        </w:rPr>
        <w:t>sto aplicar 2 demãos do NIVAFIBRA</w:t>
      </w:r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214846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1081)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, reforçado com ad</w:t>
      </w:r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itivo </w:t>
      </w:r>
      <w:proofErr w:type="spellStart"/>
      <w:r w:rsidR="00214846">
        <w:rPr>
          <w:rFonts w:ascii="Arial Narrow" w:eastAsia="Arial Unicode MS" w:hAnsi="Arial Narrow" w:cs="Arial Unicode MS"/>
          <w:sz w:val="18"/>
          <w:szCs w:val="18"/>
        </w:rPr>
        <w:t>anti-fungos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e algas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>, cumprindo o intervalo de 24h entre demãos.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D632F1">
        <w:rPr>
          <w:rFonts w:ascii="Arial Narrow" w:eastAsia="Arial Unicode MS" w:hAnsi="Arial Narrow" w:cs="Arial Unicode MS"/>
          <w:b/>
          <w:sz w:val="18"/>
          <w:szCs w:val="18"/>
        </w:rPr>
        <w:t>CONDIÇÕES DE TRABALHO</w:t>
      </w:r>
    </w:p>
    <w:p w:rsid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NIVAFIBRA</w:t>
      </w:r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214846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14846">
        <w:rPr>
          <w:rFonts w:ascii="Arial Narrow" w:eastAsia="Arial Unicode MS" w:hAnsi="Arial Narrow" w:cs="Arial Unicode MS"/>
          <w:sz w:val="18"/>
          <w:szCs w:val="18"/>
        </w:rPr>
        <w:t xml:space="preserve"> 1081)</w:t>
      </w: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deve ser aplicado em condições normais da temperatura atmosférica, ou seja, evitar tempo muito quente, ventoso e chuvoso. Mesmo na situação que se preveja chuva para as próximas horas, não deve iniciar a pintura.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mbalagens de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A/c) 40 g/l (2010)</w:t>
      </w:r>
    </w:p>
    <w:p w:rsidR="0063706D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: 5.00 g/l COV.</w:t>
      </w:r>
    </w:p>
    <w:p w:rsid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</w:p>
    <w:p w:rsidR="00D66B26" w:rsidRDefault="00D66B26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506FF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F0" w:rsidRDefault="00C503F0" w:rsidP="0063706D">
      <w:pPr>
        <w:spacing w:after="0" w:line="240" w:lineRule="auto"/>
      </w:pPr>
      <w:r>
        <w:separator/>
      </w:r>
    </w:p>
  </w:endnote>
  <w:endnote w:type="continuationSeparator" w:id="0">
    <w:p w:rsidR="00C503F0" w:rsidRDefault="00C503F0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F0" w:rsidRDefault="00C503F0" w:rsidP="0063706D">
      <w:pPr>
        <w:spacing w:after="0" w:line="240" w:lineRule="auto"/>
      </w:pPr>
      <w:r>
        <w:separator/>
      </w:r>
    </w:p>
  </w:footnote>
  <w:footnote w:type="continuationSeparator" w:id="0">
    <w:p w:rsidR="00C503F0" w:rsidRDefault="00C503F0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965BF"/>
    <w:rsid w:val="00180AAF"/>
    <w:rsid w:val="00200EE5"/>
    <w:rsid w:val="00214846"/>
    <w:rsid w:val="00237788"/>
    <w:rsid w:val="00264558"/>
    <w:rsid w:val="00273F9E"/>
    <w:rsid w:val="003116D8"/>
    <w:rsid w:val="003A7C02"/>
    <w:rsid w:val="00506FFA"/>
    <w:rsid w:val="0053247A"/>
    <w:rsid w:val="00582F35"/>
    <w:rsid w:val="005C4532"/>
    <w:rsid w:val="0063706D"/>
    <w:rsid w:val="006550D7"/>
    <w:rsid w:val="006C2150"/>
    <w:rsid w:val="006C5F94"/>
    <w:rsid w:val="006E69D5"/>
    <w:rsid w:val="007137E4"/>
    <w:rsid w:val="00763A3F"/>
    <w:rsid w:val="00786C3E"/>
    <w:rsid w:val="007C0BBD"/>
    <w:rsid w:val="007D3076"/>
    <w:rsid w:val="0080395E"/>
    <w:rsid w:val="0085067F"/>
    <w:rsid w:val="008B017A"/>
    <w:rsid w:val="00966465"/>
    <w:rsid w:val="009B4687"/>
    <w:rsid w:val="009B6711"/>
    <w:rsid w:val="009D306B"/>
    <w:rsid w:val="00A057C6"/>
    <w:rsid w:val="00A11BBD"/>
    <w:rsid w:val="00A66F2F"/>
    <w:rsid w:val="00A67639"/>
    <w:rsid w:val="00BD12C8"/>
    <w:rsid w:val="00C25412"/>
    <w:rsid w:val="00C503F0"/>
    <w:rsid w:val="00C60254"/>
    <w:rsid w:val="00CA312B"/>
    <w:rsid w:val="00CB582F"/>
    <w:rsid w:val="00D632F1"/>
    <w:rsid w:val="00D64F15"/>
    <w:rsid w:val="00D66B26"/>
    <w:rsid w:val="00E94B6F"/>
    <w:rsid w:val="00EC6CC5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6D598-215E-4F2B-AA1A-96F34D3D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Tintas Niva</cp:lastModifiedBy>
  <cp:revision>4</cp:revision>
  <cp:lastPrinted>2018-04-06T16:05:00Z</cp:lastPrinted>
  <dcterms:created xsi:type="dcterms:W3CDTF">2015-05-13T11:14:00Z</dcterms:created>
  <dcterms:modified xsi:type="dcterms:W3CDTF">2018-04-06T16:05:00Z</dcterms:modified>
</cp:coreProperties>
</file>