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37541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NIVAROOF</w:t>
      </w:r>
      <w:r w:rsidR="006A1C9B">
        <w:rPr>
          <w:rFonts w:ascii="Arial Narrow" w:hAnsi="Arial Narrow"/>
          <w:b/>
          <w:bCs/>
          <w:sz w:val="32"/>
          <w:szCs w:val="32"/>
        </w:rPr>
        <w:tab/>
      </w:r>
      <w:r w:rsidR="006A1C9B">
        <w:rPr>
          <w:rFonts w:ascii="Arial Narrow" w:hAnsi="Arial Narrow"/>
          <w:b/>
          <w:bCs/>
          <w:sz w:val="32"/>
          <w:szCs w:val="32"/>
        </w:rPr>
        <w:tab/>
      </w:r>
      <w:r w:rsidR="006A1C9B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6A1C9B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9</w:t>
      </w:r>
      <w:r w:rsidR="00560345">
        <w:rPr>
          <w:rFonts w:ascii="Arial Narrow" w:hAnsi="Arial Narrow"/>
          <w:b/>
          <w:bCs/>
          <w:sz w:val="36"/>
          <w:szCs w:val="36"/>
        </w:rPr>
        <w:t>0</w:t>
      </w:r>
    </w:p>
    <w:p w:rsidR="0063706D" w:rsidRPr="007C0BBD" w:rsidRDefault="00375416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Revestimento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anti-humidade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para terraços</w:t>
      </w:r>
      <w:r w:rsidR="00D632F1">
        <w:rPr>
          <w:rFonts w:ascii="Arial Narrow" w:hAnsi="Arial Narrow"/>
          <w:b/>
          <w:bCs/>
          <w:sz w:val="24"/>
          <w:szCs w:val="24"/>
        </w:rPr>
        <w:t xml:space="preserve"> | Exterior</w:t>
      </w:r>
    </w:p>
    <w:p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Produto viscoso, baseado em </w:t>
      </w:r>
      <w:proofErr w:type="spellStart"/>
      <w:r w:rsidRPr="00375416">
        <w:rPr>
          <w:rFonts w:ascii="Arial Narrow" w:eastAsia="Arial Unicode MS" w:hAnsi="Arial Narrow" w:cs="Arial Unicode MS"/>
          <w:sz w:val="18"/>
          <w:szCs w:val="18"/>
        </w:rPr>
        <w:t>copolímeros</w:t>
      </w:r>
      <w:proofErr w:type="spellEnd"/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 acrílicos aquosos, de forte aderência, im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permeável,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reticulável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aos UV,</w:t>
      </w:r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 resistente às intempéries e grande poder de eliminação das irregularidades. </w:t>
      </w:r>
    </w:p>
    <w:p w:rsidR="006550D7" w:rsidRPr="00375416" w:rsidRDefault="006550D7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375416" w:rsidRP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5416">
        <w:rPr>
          <w:rFonts w:ascii="Arial Narrow" w:eastAsia="Arial Unicode MS" w:hAnsi="Arial Narrow" w:cs="Arial Unicode MS"/>
          <w:sz w:val="18"/>
          <w:szCs w:val="18"/>
        </w:rPr>
        <w:t>Aplica-se em terraços, palas, telhados, chaminés, empenas e nos mais variados substratos tais como: reboco, fibrocimento, tijolo, betão e até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chapas metálicas, desde que pre</w:t>
      </w:r>
      <w:r w:rsidRPr="00375416">
        <w:rPr>
          <w:rFonts w:ascii="Arial Narrow" w:eastAsia="Arial Unicode MS" w:hAnsi="Arial Narrow" w:cs="Arial Unicode MS"/>
          <w:sz w:val="18"/>
          <w:szCs w:val="18"/>
        </w:rPr>
        <w:t>viamente tra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tadas com primário específico. </w:t>
      </w:r>
    </w:p>
    <w:p w:rsid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O rendimento teórico varia conforme o estado da superfície a revestir, contudo podemos adiantar 1,5 Kg/m2 por demão. </w:t>
      </w:r>
    </w:p>
    <w:p w:rsidR="0063706D" w:rsidRPr="00700802" w:rsidRDefault="0063706D" w:rsidP="0037541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D76032" w:rsidP="00D76032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Telha</w:t>
            </w:r>
            <w:r w:rsidR="00375416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| 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Vermelho | </w:t>
            </w:r>
            <w:r w:rsidR="00375416">
              <w:rPr>
                <w:rFonts w:ascii="Arial Narrow" w:eastAsia="Arial Unicode MS" w:hAnsi="Arial Narrow" w:cs="Arial Unicode MS"/>
                <w:sz w:val="18"/>
                <w:szCs w:val="18"/>
              </w:rPr>
              <w:t>Cinzento</w:t>
            </w:r>
            <w:r w:rsidR="006E5814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| Branco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Pastoso | </w:t>
            </w:r>
            <w:proofErr w:type="spell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Tixótropico</w:t>
            </w:r>
            <w:proofErr w:type="spell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1.25 – 1.35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  <w:r w:rsidR="00375416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4h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375416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5</w:t>
            </w:r>
            <w:r w:rsidR="00560345">
              <w:rPr>
                <w:rFonts w:ascii="Arial Narrow" w:eastAsia="Arial Unicode MS" w:hAnsi="Arial Narrow" w:cs="Arial Unicode MS"/>
                <w:sz w:val="18"/>
                <w:szCs w:val="18"/>
              </w:rPr>
              <w:t>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- 6</w:t>
            </w:r>
            <w:r w:rsidR="00B1797A">
              <w:rPr>
                <w:rFonts w:ascii="Arial Narrow" w:eastAsia="Arial Unicode MS" w:hAnsi="Arial Narrow" w:cs="Arial Unicode MS"/>
                <w:sz w:val="18"/>
                <w:szCs w:val="18"/>
              </w:rPr>
              <w:t>0000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375416" w:rsidTr="0063706D">
        <w:trPr>
          <w:jc w:val="center"/>
        </w:trPr>
        <w:tc>
          <w:tcPr>
            <w:tcW w:w="4322" w:type="dxa"/>
          </w:tcPr>
          <w:p w:rsidR="00375416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375416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1,5Kg/M2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375416" w:rsidRDefault="00375416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</w:t>
      </w:r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 trincha e rolo de pelo alto.</w:t>
      </w:r>
    </w:p>
    <w:p w:rsidR="00375416" w:rsidRP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75416">
        <w:rPr>
          <w:rFonts w:ascii="Arial Narrow" w:eastAsia="Arial Unicode MS" w:hAnsi="Arial Narrow" w:cs="Arial Unicode MS"/>
          <w:b/>
          <w:sz w:val="18"/>
          <w:szCs w:val="18"/>
        </w:rPr>
        <w:t>CONSIDERAÇÕES DE PRÉ – APLICAÇÃO</w:t>
      </w:r>
    </w:p>
    <w:p w:rsidR="00375416" w:rsidRP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5416">
        <w:rPr>
          <w:rFonts w:ascii="Arial Narrow" w:eastAsia="Arial Unicode MS" w:hAnsi="Arial Narrow" w:cs="Arial Unicode MS"/>
          <w:sz w:val="18"/>
          <w:szCs w:val="18"/>
        </w:rPr>
        <w:t>As superfícies devem estar bem limpas, secas e isentas de poeiras e humidade</w:t>
      </w:r>
      <w:r w:rsidR="0065648B">
        <w:rPr>
          <w:rFonts w:ascii="Arial Narrow" w:eastAsia="Arial Unicode MS" w:hAnsi="Arial Narrow" w:cs="Arial Unicode MS"/>
          <w:sz w:val="18"/>
          <w:szCs w:val="18"/>
        </w:rPr>
        <w:t>s. Como se trata de um</w:t>
      </w:r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 produto para exteriores, deve-se evitar o tempo húmido, chuvoso, vento forte e temperaturas altas. </w:t>
      </w:r>
    </w:p>
    <w:p w:rsidR="00375416" w:rsidRDefault="00375416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É importante aplicar este produto no sistema cruzado, para evitar eventuais </w:t>
      </w:r>
      <w:proofErr w:type="spellStart"/>
      <w:r w:rsidRPr="00375416">
        <w:rPr>
          <w:rFonts w:ascii="Arial Narrow" w:eastAsia="Arial Unicode MS" w:hAnsi="Arial Narrow" w:cs="Arial Unicode MS"/>
          <w:sz w:val="18"/>
          <w:szCs w:val="18"/>
        </w:rPr>
        <w:t>micro-bolhas</w:t>
      </w:r>
      <w:proofErr w:type="spellEnd"/>
      <w:r w:rsidRPr="00375416">
        <w:rPr>
          <w:rFonts w:ascii="Arial Narrow" w:eastAsia="Arial Unicode MS" w:hAnsi="Arial Narrow" w:cs="Arial Unicode MS"/>
          <w:sz w:val="18"/>
          <w:szCs w:val="18"/>
        </w:rPr>
        <w:t xml:space="preserve"> ou crateras, protegendo assim possíveis rupturas do filme.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SISTEMAS DE PINTURAS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65648B">
        <w:rPr>
          <w:rFonts w:ascii="Arial Narrow" w:eastAsia="Arial Unicode MS" w:hAnsi="Arial Narrow" w:cs="Arial Unicode MS"/>
          <w:b/>
          <w:sz w:val="18"/>
          <w:szCs w:val="18"/>
        </w:rPr>
        <w:t>Sobre superfícies novas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Aplica-se directamente ao substrato e na eventualidade do surgimento de microfissuras na superfície, deve-se embeber rede de fibra vidro (tipo véu de noiva), ainda com o NIVAROOF </w:t>
      </w:r>
      <w:proofErr w:type="spellStart"/>
      <w:r w:rsidRPr="0065648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6A1C9B">
        <w:rPr>
          <w:rFonts w:ascii="Arial Narrow" w:eastAsia="Arial Unicode MS" w:hAnsi="Arial Narrow" w:cs="Arial Unicode MS"/>
          <w:sz w:val="18"/>
          <w:szCs w:val="18"/>
        </w:rPr>
        <w:t>10</w:t>
      </w:r>
      <w:r w:rsidRPr="0065648B">
        <w:rPr>
          <w:rFonts w:ascii="Arial Narrow" w:eastAsia="Arial Unicode MS" w:hAnsi="Arial Narrow" w:cs="Arial Unicode MS"/>
          <w:sz w:val="18"/>
          <w:szCs w:val="18"/>
        </w:rPr>
        <w:t>90 em fresco, e deixar secar 24h.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Aplicar 1ª demão do NIVAROOF </w:t>
      </w:r>
      <w:proofErr w:type="spellStart"/>
      <w:r w:rsidRPr="0065648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6A1C9B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65648B">
        <w:rPr>
          <w:rFonts w:ascii="Arial Narrow" w:eastAsia="Arial Unicode MS" w:hAnsi="Arial Narrow" w:cs="Arial Unicode MS"/>
          <w:sz w:val="18"/>
          <w:szCs w:val="18"/>
        </w:rPr>
        <w:t>90, diluído com 5% de água limpa.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lastRenderedPageBreak/>
        <w:t xml:space="preserve">Deixar secar </w:t>
      </w:r>
      <w:r w:rsidR="00D76032">
        <w:rPr>
          <w:rFonts w:ascii="Arial Narrow" w:eastAsia="Arial Unicode MS" w:hAnsi="Arial Narrow" w:cs="Arial Unicode MS"/>
          <w:sz w:val="18"/>
          <w:szCs w:val="18"/>
        </w:rPr>
        <w:t>24h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e voltar aplicar 2ª demão à</w:t>
      </w:r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 consistência do produto tal qual na embalagem.</w:t>
      </w:r>
    </w:p>
    <w:p w:rsid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>Repetir 3ª demão e igual mod</w:t>
      </w:r>
      <w:bookmarkStart w:id="0" w:name="_GoBack"/>
      <w:bookmarkEnd w:id="0"/>
      <w:r w:rsidRPr="0065648B">
        <w:rPr>
          <w:rFonts w:ascii="Arial Narrow" w:eastAsia="Arial Unicode MS" w:hAnsi="Arial Narrow" w:cs="Arial Unicode MS"/>
          <w:sz w:val="18"/>
          <w:szCs w:val="18"/>
        </w:rPr>
        <w:t>o aos trabalhos anteriores.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65648B">
        <w:rPr>
          <w:rFonts w:ascii="Arial Narrow" w:eastAsia="Arial Unicode MS" w:hAnsi="Arial Narrow" w:cs="Arial Unicode MS"/>
          <w:b/>
          <w:sz w:val="18"/>
          <w:szCs w:val="18"/>
        </w:rPr>
        <w:t>SOBRE PINTURAS E/OU SUPERFÍCIES ANTIGAS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>Lavar bem as superfícies com jacto de água, raspar a tinta mal aderente e descontaminar as possíveis manchas de fungos, m</w:t>
      </w:r>
      <w:r w:rsidR="006A1C9B">
        <w:rPr>
          <w:rFonts w:ascii="Arial Narrow" w:eastAsia="Arial Unicode MS" w:hAnsi="Arial Narrow" w:cs="Arial Unicode MS"/>
          <w:sz w:val="18"/>
          <w:szCs w:val="18"/>
        </w:rPr>
        <w:t>usgos e algas, com NIVAWASH</w:t>
      </w:r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65648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6A1C9B">
        <w:rPr>
          <w:rFonts w:ascii="Arial Narrow" w:eastAsia="Arial Unicode MS" w:hAnsi="Arial Narrow" w:cs="Arial Unicode MS"/>
          <w:sz w:val="18"/>
          <w:szCs w:val="18"/>
        </w:rPr>
        <w:t>10</w:t>
      </w:r>
      <w:r w:rsidRPr="0065648B">
        <w:rPr>
          <w:rFonts w:ascii="Arial Narrow" w:eastAsia="Arial Unicode MS" w:hAnsi="Arial Narrow" w:cs="Arial Unicode MS"/>
          <w:sz w:val="18"/>
          <w:szCs w:val="18"/>
        </w:rPr>
        <w:t>62. Deixando actuar o desinfectante durante 24h.Após isto, lavar a superfície com jacto de água, e deixar secar bem.</w:t>
      </w:r>
    </w:p>
    <w:p w:rsid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Aplicar uma demão do primário NIVALITE incolor </w:t>
      </w:r>
      <w:proofErr w:type="spellStart"/>
      <w:r w:rsidRPr="0065648B">
        <w:rPr>
          <w:rFonts w:ascii="Arial Narrow" w:eastAsia="Arial Unicode MS" w:hAnsi="Arial Narrow" w:cs="Arial Unicode MS"/>
          <w:sz w:val="18"/>
          <w:szCs w:val="18"/>
        </w:rPr>
        <w:t>Ref.ª</w:t>
      </w:r>
      <w:proofErr w:type="spellEnd"/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6A1C9B">
        <w:rPr>
          <w:rFonts w:ascii="Arial Narrow" w:eastAsia="Arial Unicode MS" w:hAnsi="Arial Narrow" w:cs="Arial Unicode MS"/>
          <w:sz w:val="18"/>
          <w:szCs w:val="18"/>
        </w:rPr>
        <w:t>10</w:t>
      </w:r>
      <w:r w:rsidRPr="0065648B">
        <w:rPr>
          <w:rFonts w:ascii="Arial Narrow" w:eastAsia="Arial Unicode MS" w:hAnsi="Arial Narrow" w:cs="Arial Unicode MS"/>
          <w:sz w:val="18"/>
          <w:szCs w:val="18"/>
        </w:rPr>
        <w:t>38, e seguindo o mesmo processo anterior.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65648B">
        <w:rPr>
          <w:rFonts w:ascii="Arial Narrow" w:eastAsia="Arial Unicode MS" w:hAnsi="Arial Narrow" w:cs="Arial Unicode MS"/>
          <w:sz w:val="18"/>
          <w:szCs w:val="18"/>
        </w:rPr>
        <w:t xml:space="preserve">1Lt,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B1797A" w:rsidRDefault="00B1797A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65648B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 A/c) 40 g/l (2010)</w:t>
      </w:r>
    </w:p>
    <w:p w:rsidR="00B1797A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648B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65648B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65648B">
        <w:rPr>
          <w:rFonts w:ascii="Arial Narrow" w:eastAsia="Arial Unicode MS" w:hAnsi="Arial Narrow" w:cs="Arial Unicode MS"/>
          <w:sz w:val="18"/>
          <w:szCs w:val="18"/>
        </w:rPr>
        <w:t>: 19,50 g/l COV.</w:t>
      </w:r>
    </w:p>
    <w:p w:rsidR="0065648B" w:rsidRDefault="0065648B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A2CEF" w:rsidRDefault="001A2CE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1A2CEF" w:rsidRDefault="001A2CE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6A1C9B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03/11/2014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7E" w:rsidRDefault="00D3727E" w:rsidP="0063706D">
      <w:pPr>
        <w:spacing w:after="0" w:line="240" w:lineRule="auto"/>
      </w:pPr>
      <w:r>
        <w:separator/>
      </w:r>
    </w:p>
  </w:endnote>
  <w:endnote w:type="continuationSeparator" w:id="0">
    <w:p w:rsidR="00D3727E" w:rsidRDefault="00D3727E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7E" w:rsidRDefault="00D3727E" w:rsidP="0063706D">
      <w:pPr>
        <w:spacing w:after="0" w:line="240" w:lineRule="auto"/>
      </w:pPr>
      <w:r>
        <w:separator/>
      </w:r>
    </w:p>
  </w:footnote>
  <w:footnote w:type="continuationSeparator" w:id="0">
    <w:p w:rsidR="00D3727E" w:rsidRDefault="00D3727E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965BF"/>
    <w:rsid w:val="000C4E26"/>
    <w:rsid w:val="00180AAF"/>
    <w:rsid w:val="001A2CEF"/>
    <w:rsid w:val="00264558"/>
    <w:rsid w:val="00273F9E"/>
    <w:rsid w:val="003116D8"/>
    <w:rsid w:val="00375416"/>
    <w:rsid w:val="003A7C02"/>
    <w:rsid w:val="00453D9F"/>
    <w:rsid w:val="00506FFA"/>
    <w:rsid w:val="00560345"/>
    <w:rsid w:val="00561E6D"/>
    <w:rsid w:val="005C4532"/>
    <w:rsid w:val="0063706D"/>
    <w:rsid w:val="006550D7"/>
    <w:rsid w:val="0065648B"/>
    <w:rsid w:val="006A1C9B"/>
    <w:rsid w:val="006C5F94"/>
    <w:rsid w:val="006E5814"/>
    <w:rsid w:val="006E69D5"/>
    <w:rsid w:val="007137E4"/>
    <w:rsid w:val="00763A3F"/>
    <w:rsid w:val="00786C3E"/>
    <w:rsid w:val="007C0BBD"/>
    <w:rsid w:val="007D3076"/>
    <w:rsid w:val="0080395E"/>
    <w:rsid w:val="0085067F"/>
    <w:rsid w:val="008B017A"/>
    <w:rsid w:val="00966465"/>
    <w:rsid w:val="009B4687"/>
    <w:rsid w:val="009D306B"/>
    <w:rsid w:val="00A057C6"/>
    <w:rsid w:val="00A11BBD"/>
    <w:rsid w:val="00A66F2F"/>
    <w:rsid w:val="00A67639"/>
    <w:rsid w:val="00B1797A"/>
    <w:rsid w:val="00BF20BB"/>
    <w:rsid w:val="00C25412"/>
    <w:rsid w:val="00C60254"/>
    <w:rsid w:val="00CA312B"/>
    <w:rsid w:val="00CB582F"/>
    <w:rsid w:val="00D3727E"/>
    <w:rsid w:val="00D632F1"/>
    <w:rsid w:val="00D64F15"/>
    <w:rsid w:val="00D76032"/>
    <w:rsid w:val="00E17691"/>
    <w:rsid w:val="00E94B6F"/>
    <w:rsid w:val="00EC6CC5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E52B-922D-41D0-990E-C7775F0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Tintas Niva</cp:lastModifiedBy>
  <cp:revision>4</cp:revision>
  <cp:lastPrinted>2014-05-22T10:34:00Z</cp:lastPrinted>
  <dcterms:created xsi:type="dcterms:W3CDTF">2015-04-15T10:33:00Z</dcterms:created>
  <dcterms:modified xsi:type="dcterms:W3CDTF">2016-01-13T17:37:00Z</dcterms:modified>
</cp:coreProperties>
</file>